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pStyle w:val="Heading1"/>
        <w:spacing w:before="271" w:lineRule="auto"/>
        <w:ind w:firstLine="0"/>
        <w:jc w:val="right"/>
        <w:rPr/>
      </w:pPr>
      <w:r w:rsidDel="00000000" w:rsidR="00000000" w:rsidRPr="00000000">
        <w:rPr>
          <w:rtl w:val="0"/>
        </w:rPr>
        <w:t xml:space="preserve">C</w:t>
      </w:r>
      <w:r w:rsidDel="00000000" w:rsidR="00000000" w:rsidRPr="00000000">
        <w:rPr>
          <w:smallCaps w:val="1"/>
          <w:rtl w:val="0"/>
        </w:rPr>
        <w:t xml:space="preserve">ompte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3960252</wp:posOffset>
            </wp:positionH>
            <wp:positionV relativeFrom="paragraph">
              <wp:posOffset>-243113</wp:posOffset>
            </wp:positionV>
            <wp:extent cx="708577" cy="900008"/>
            <wp:effectExtent b="0" l="0" r="0" t="0"/>
            <wp:wrapNone/>
            <wp:docPr id="6" name="image15.jpg"/>
            <a:graphic>
              <a:graphicData uri="http://schemas.openxmlformats.org/drawingml/2006/picture">
                <pic:pic>
                  <pic:nvPicPr>
                    <pic:cNvPr id="0" name="image15.jpg"/>
                    <pic:cNvPicPr preferRelativeResize="0"/>
                  </pic:nvPicPr>
                  <pic:blipFill>
                    <a:blip r:embed="rId6"/>
                    <a:srcRect b="0" l="0" r="0" t="0"/>
                    <a:stretch>
                      <a:fillRect/>
                    </a:stretch>
                  </pic:blipFill>
                  <pic:spPr>
                    <a:xfrm>
                      <a:off x="0" y="0"/>
                      <a:ext cx="708577" cy="900008"/>
                    </a:xfrm>
                    <a:prstGeom prst="rect"/>
                    <a:ln/>
                  </pic:spPr>
                </pic:pic>
              </a:graphicData>
            </a:graphic>
          </wp:anchor>
        </w:drawing>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314" w:lineRule="auto"/>
        <w:ind w:left="94" w:right="2903" w:firstLine="0"/>
        <w:jc w:val="center"/>
        <w:rPr>
          <w:rFonts w:ascii="Palatino Linotype" w:cs="Palatino Linotype" w:eastAsia="Palatino Linotype" w:hAnsi="Palatino Linotype"/>
          <w:b w:val="1"/>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Université de la Manouba</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4" w:lineRule="auto"/>
        <w:ind w:left="96" w:right="2903" w:firstLine="0"/>
        <w:jc w:val="center"/>
        <w:rPr>
          <w:rFonts w:ascii="Palatino Linotype" w:cs="Palatino Linotype" w:eastAsia="Palatino Linotype" w:hAnsi="Palatino Linotype"/>
          <w:b w:val="1"/>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École Nationale des Sciences de l’Informatique</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Palatino Linotype" w:cs="Palatino Linotype" w:eastAsia="Palatino Linotype" w:hAnsi="Palatino Linotype"/>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0C">
      <w:pPr>
        <w:pStyle w:val="Heading1"/>
        <w:ind w:left="356" w:right="699" w:firstLine="0"/>
        <w:rPr/>
      </w:pPr>
      <w:r w:rsidDel="00000000" w:rsidR="00000000" w:rsidRPr="00000000">
        <w:rPr>
          <w:rtl w:val="0"/>
        </w:rPr>
        <w:t xml:space="preserve">R</w:t>
      </w:r>
      <w:r w:rsidDel="00000000" w:rsidR="00000000" w:rsidRPr="00000000">
        <w:rPr>
          <w:smallCaps w:val="1"/>
          <w:rtl w:val="0"/>
        </w:rPr>
        <w:t xml:space="preserve">e</w:t>
      </w:r>
      <w:r w:rsidDel="00000000" w:rsidR="00000000" w:rsidRPr="00000000">
        <w:rPr>
          <w:smallCaps w:val="0"/>
          <w:rtl w:val="0"/>
        </w:rPr>
        <w:t xml:space="preserve">nd</w:t>
      </w:r>
      <w:r w:rsidDel="00000000" w:rsidR="00000000" w:rsidRPr="00000000">
        <w:rPr>
          <w:smallCaps w:val="1"/>
          <w:rtl w:val="0"/>
        </w:rPr>
        <w:t xml:space="preserve">u</w:t>
      </w: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6" w:line="240" w:lineRule="auto"/>
        <w:ind w:left="0" w:right="0" w:firstLine="0"/>
        <w:jc w:val="left"/>
        <w:rPr>
          <w:rFonts w:ascii="Georgia" w:cs="Georgia" w:eastAsia="Georgia" w:hAnsi="Georgia"/>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 w:lineRule="auto"/>
        <w:ind w:left="-240" w:right="0" w:firstLine="0"/>
        <w:jc w:val="left"/>
        <w:rPr>
          <w:rFonts w:ascii="Georgia" w:cs="Georgia" w:eastAsia="Georgia" w:hAnsi="Georgia"/>
          <w:b w:val="0"/>
          <w:i w:val="0"/>
          <w:smallCaps w:val="0"/>
          <w:strike w:val="0"/>
          <w:color w:val="000000"/>
          <w:sz w:val="2"/>
          <w:szCs w:val="2"/>
          <w:u w:val="none"/>
          <w:shd w:fill="auto" w:val="clear"/>
          <w:vertAlign w:val="baseline"/>
        </w:rPr>
      </w:pPr>
      <w:r w:rsidDel="00000000" w:rsidR="00000000" w:rsidRPr="00000000">
        <w:rPr>
          <w:rFonts w:ascii="Georgia" w:cs="Georgia" w:eastAsia="Georgia" w:hAnsi="Georgia"/>
          <w:b w:val="0"/>
          <w:i w:val="0"/>
          <w:smallCaps w:val="0"/>
          <w:strike w:val="0"/>
          <w:color w:val="000000"/>
          <w:sz w:val="2"/>
          <w:szCs w:val="2"/>
          <w:u w:val="none"/>
          <w:shd w:fill="auto" w:val="clear"/>
          <w:vertAlign w:val="baseline"/>
        </w:rPr>
        <mc:AlternateContent>
          <mc:Choice Requires="wpg">
            <w:drawing>
              <wp:inline distB="0" distT="0" distL="114300" distR="114300">
                <wp:extent cx="5829300" cy="18415"/>
                <wp:effectExtent b="0" l="0" r="0" t="0"/>
                <wp:docPr id="3" name=""/>
                <a:graphic>
                  <a:graphicData uri="http://schemas.microsoft.com/office/word/2010/wordprocessingGroup">
                    <wpg:wgp>
                      <wpg:cNvGrpSpPr/>
                      <wpg:grpSpPr>
                        <a:xfrm>
                          <a:off x="2431350" y="3770775"/>
                          <a:ext cx="5829300" cy="18415"/>
                          <a:chOff x="2431350" y="3770775"/>
                          <a:chExt cx="5829300" cy="18450"/>
                        </a:xfrm>
                      </wpg:grpSpPr>
                      <wpg:grpSp>
                        <wpg:cNvGrpSpPr/>
                        <wpg:grpSpPr>
                          <a:xfrm>
                            <a:off x="2431350" y="3770793"/>
                            <a:ext cx="5829300" cy="18415"/>
                            <a:chOff x="0" y="0"/>
                            <a:chExt cx="5829300" cy="18415"/>
                          </a:xfrm>
                        </wpg:grpSpPr>
                        <wps:wsp>
                          <wps:cNvSpPr/>
                          <wps:cNvPr id="3" name="Shape 3"/>
                          <wps:spPr>
                            <a:xfrm>
                              <a:off x="0" y="0"/>
                              <a:ext cx="5829300" cy="1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0"/>
                              <a:ext cx="5829300"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829300" cy="18415"/>
                <wp:effectExtent b="0" l="0" r="0" t="0"/>
                <wp:docPr id="3" name="image23.png"/>
                <a:graphic>
                  <a:graphicData uri="http://schemas.openxmlformats.org/drawingml/2006/picture">
                    <pic:pic>
                      <pic:nvPicPr>
                        <pic:cNvPr id="0" name="image23.png"/>
                        <pic:cNvPicPr preferRelativeResize="0"/>
                      </pic:nvPicPr>
                      <pic:blipFill>
                        <a:blip r:embed="rId7"/>
                        <a:srcRect/>
                        <a:stretch>
                          <a:fillRect/>
                        </a:stretch>
                      </pic:blipFill>
                      <pic:spPr>
                        <a:xfrm>
                          <a:off x="0" y="0"/>
                          <a:ext cx="5829300" cy="184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Georgia" w:cs="Georgia" w:eastAsia="Georgia" w:hAnsi="Georgia"/>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11">
      <w:pPr>
        <w:pStyle w:val="Title"/>
        <w:ind w:firstLine="356"/>
        <w:rPr/>
      </w:pPr>
      <w:r w:rsidDel="00000000" w:rsidR="00000000" w:rsidRPr="00000000">
        <w:rPr>
          <w:rtl w:val="0"/>
        </w:rPr>
        <w:t xml:space="preserve">TP Modèles statistiques de formes</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 w:lineRule="auto"/>
        <w:ind w:left="-240" w:right="0" w:firstLine="0"/>
        <w:jc w:val="left"/>
        <w:rPr>
          <w:rFonts w:ascii="Cambria" w:cs="Cambria" w:eastAsia="Cambria" w:hAnsi="Cambria"/>
          <w:b w:val="0"/>
          <w:i w:val="0"/>
          <w:smallCaps w:val="0"/>
          <w:strike w:val="0"/>
          <w:color w:val="000000"/>
          <w:sz w:val="2"/>
          <w:szCs w:val="2"/>
          <w:u w:val="none"/>
          <w:shd w:fill="auto" w:val="clear"/>
          <w:vertAlign w:val="baseline"/>
        </w:rPr>
      </w:pPr>
      <w:r w:rsidDel="00000000" w:rsidR="00000000" w:rsidRPr="00000000">
        <w:rPr>
          <w:rFonts w:ascii="Cambria" w:cs="Cambria" w:eastAsia="Cambria" w:hAnsi="Cambria"/>
          <w:b w:val="0"/>
          <w:i w:val="0"/>
          <w:smallCaps w:val="0"/>
          <w:strike w:val="0"/>
          <w:color w:val="000000"/>
          <w:sz w:val="2"/>
          <w:szCs w:val="2"/>
          <w:u w:val="none"/>
          <w:shd w:fill="auto" w:val="clear"/>
          <w:vertAlign w:val="baseline"/>
        </w:rPr>
        <mc:AlternateContent>
          <mc:Choice Requires="wpg">
            <w:drawing>
              <wp:inline distB="0" distT="0" distL="114300" distR="114300">
                <wp:extent cx="5829300" cy="18415"/>
                <wp:effectExtent b="0" l="0" r="0" t="0"/>
                <wp:docPr id="1" name=""/>
                <a:graphic>
                  <a:graphicData uri="http://schemas.microsoft.com/office/word/2010/wordprocessingGroup">
                    <wpg:wgp>
                      <wpg:cNvGrpSpPr/>
                      <wpg:grpSpPr>
                        <a:xfrm>
                          <a:off x="2431350" y="3770775"/>
                          <a:ext cx="5829300" cy="18415"/>
                          <a:chOff x="2431350" y="3770775"/>
                          <a:chExt cx="5829300" cy="18450"/>
                        </a:xfrm>
                      </wpg:grpSpPr>
                      <wpg:grpSp>
                        <wpg:cNvGrpSpPr/>
                        <wpg:grpSpPr>
                          <a:xfrm>
                            <a:off x="2431350" y="3770793"/>
                            <a:ext cx="5829300" cy="18415"/>
                            <a:chOff x="0" y="0"/>
                            <a:chExt cx="5829300" cy="18415"/>
                          </a:xfrm>
                        </wpg:grpSpPr>
                        <wps:wsp>
                          <wps:cNvSpPr/>
                          <wps:cNvPr id="3" name="Shape 3"/>
                          <wps:spPr>
                            <a:xfrm>
                              <a:off x="0" y="0"/>
                              <a:ext cx="5829300" cy="1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5829300"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829300" cy="18415"/>
                <wp:effectExtent b="0" l="0" r="0" t="0"/>
                <wp:docPr id="1" name="image21.png"/>
                <a:graphic>
                  <a:graphicData uri="http://schemas.openxmlformats.org/drawingml/2006/picture">
                    <pic:pic>
                      <pic:nvPicPr>
                        <pic:cNvPr id="0" name="image21.png"/>
                        <pic:cNvPicPr preferRelativeResize="0"/>
                      </pic:nvPicPr>
                      <pic:blipFill>
                        <a:blip r:embed="rId8"/>
                        <a:srcRect/>
                        <a:stretch>
                          <a:fillRect/>
                        </a:stretch>
                      </pic:blipFill>
                      <pic:spPr>
                        <a:xfrm>
                          <a:off x="0" y="0"/>
                          <a:ext cx="5829300" cy="184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7">
      <w:pPr>
        <w:spacing w:before="108" w:lineRule="auto"/>
        <w:ind w:left="356" w:right="718" w:firstLine="0"/>
        <w:jc w:val="center"/>
        <w:rPr>
          <w:rFonts w:ascii="Times New Roman" w:cs="Times New Roman" w:eastAsia="Times New Roman" w:hAnsi="Times New Roman"/>
          <w:i w:val="1"/>
          <w:sz w:val="34"/>
          <w:szCs w:val="34"/>
        </w:rPr>
      </w:pPr>
      <w:r w:rsidDel="00000000" w:rsidR="00000000" w:rsidRPr="00000000">
        <w:rPr>
          <w:rFonts w:ascii="Times New Roman" w:cs="Times New Roman" w:eastAsia="Times New Roman" w:hAnsi="Times New Roman"/>
          <w:i w:val="1"/>
          <w:sz w:val="34"/>
          <w:szCs w:val="34"/>
          <w:rtl w:val="0"/>
        </w:rPr>
        <w:t xml:space="preserve">Auteurs :</w:t>
      </w:r>
    </w:p>
    <w:p w:rsidR="00000000" w:rsidDel="00000000" w:rsidP="00000000" w:rsidRDefault="00000000" w:rsidRPr="00000000" w14:paraId="00000018">
      <w:pPr>
        <w:tabs>
          <w:tab w:val="left" w:leader="none" w:pos="4489"/>
        </w:tabs>
        <w:spacing w:before="290" w:lineRule="auto"/>
        <w:ind w:left="1086" w:right="0" w:firstLine="0"/>
        <w:jc w:val="left"/>
        <w:rPr>
          <w:rFonts w:ascii="Cambria" w:cs="Cambria" w:eastAsia="Cambria" w:hAnsi="Cambria"/>
          <w:sz w:val="34"/>
          <w:szCs w:val="34"/>
        </w:rPr>
      </w:pPr>
      <w:r w:rsidDel="00000000" w:rsidR="00000000" w:rsidRPr="00000000">
        <w:rPr>
          <w:rFonts w:ascii="Times New Roman" w:cs="Times New Roman" w:eastAsia="Times New Roman" w:hAnsi="Times New Roman"/>
          <w:sz w:val="34"/>
          <w:szCs w:val="34"/>
          <w:rtl w:val="0"/>
        </w:rPr>
        <w:t xml:space="preserve">M. Dinari </w:t>
      </w:r>
      <w:r w:rsidDel="00000000" w:rsidR="00000000" w:rsidRPr="00000000">
        <w:rPr>
          <w:rFonts w:ascii="Cambria" w:cs="Cambria" w:eastAsia="Cambria" w:hAnsi="Cambria"/>
          <w:sz w:val="34"/>
          <w:szCs w:val="34"/>
          <w:rtl w:val="0"/>
        </w:rPr>
        <w:t xml:space="preserve">Malek</w:t>
        <w:tab/>
      </w:r>
      <w:r w:rsidDel="00000000" w:rsidR="00000000" w:rsidRPr="00000000">
        <w:rPr>
          <w:rFonts w:ascii="Times New Roman" w:cs="Times New Roman" w:eastAsia="Times New Roman" w:hAnsi="Times New Roman"/>
          <w:sz w:val="34"/>
          <w:szCs w:val="34"/>
          <w:rtl w:val="0"/>
        </w:rPr>
        <w:t xml:space="preserve">M. Aïssa </w:t>
      </w:r>
      <w:r w:rsidDel="00000000" w:rsidR="00000000" w:rsidRPr="00000000">
        <w:rPr>
          <w:rFonts w:ascii="Cambria" w:cs="Cambria" w:eastAsia="Cambria" w:hAnsi="Cambria"/>
          <w:sz w:val="34"/>
          <w:szCs w:val="34"/>
          <w:rtl w:val="0"/>
        </w:rPr>
        <w:t xml:space="preserve">Sameh</w:t>
      </w:r>
    </w:p>
    <w:p w:rsidR="00000000" w:rsidDel="00000000" w:rsidP="00000000" w:rsidRDefault="00000000" w:rsidRPr="00000000" w14:paraId="00000019">
      <w:pPr>
        <w:spacing w:before="327" w:lineRule="auto"/>
        <w:ind w:left="356" w:right="718" w:firstLine="0"/>
        <w:jc w:val="center"/>
        <w:rPr>
          <w:rFonts w:ascii="Times New Roman" w:cs="Times New Roman" w:eastAsia="Times New Roman" w:hAnsi="Times New Roman"/>
          <w:i w:val="1"/>
          <w:sz w:val="34"/>
          <w:szCs w:val="34"/>
        </w:rPr>
      </w:pPr>
      <w:r w:rsidDel="00000000" w:rsidR="00000000" w:rsidRPr="00000000">
        <w:rPr>
          <w:rFonts w:ascii="Times New Roman" w:cs="Times New Roman" w:eastAsia="Times New Roman" w:hAnsi="Times New Roman"/>
          <w:i w:val="1"/>
          <w:sz w:val="34"/>
          <w:szCs w:val="34"/>
          <w:rtl w:val="0"/>
        </w:rPr>
        <w:t xml:space="preserve">Professeure :</w:t>
      </w:r>
    </w:p>
    <w:p w:rsidR="00000000" w:rsidDel="00000000" w:rsidP="00000000" w:rsidRDefault="00000000" w:rsidRPr="00000000" w14:paraId="0000001A">
      <w:pPr>
        <w:pStyle w:val="Heading2"/>
        <w:ind w:right="699" w:firstLine="356"/>
        <w:jc w:val="center"/>
        <w:rPr>
          <w:rFonts w:ascii="Cambria" w:cs="Cambria" w:eastAsia="Cambria" w:hAnsi="Cambria"/>
        </w:rPr>
      </w:pPr>
      <w:r w:rsidDel="00000000" w:rsidR="00000000" w:rsidRPr="00000000">
        <w:rPr>
          <w:rtl w:val="0"/>
        </w:rPr>
        <w:t xml:space="preserve">Mdme. Valérie </w:t>
      </w:r>
      <w:r w:rsidDel="00000000" w:rsidR="00000000" w:rsidRPr="00000000">
        <w:rPr>
          <w:rFonts w:ascii="Cambria" w:cs="Cambria" w:eastAsia="Cambria" w:hAnsi="Cambria"/>
          <w:rtl w:val="0"/>
        </w:rPr>
        <w:t xml:space="preserve">BURDIN</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228600</wp:posOffset>
                </wp:positionV>
                <wp:extent cx="1620520" cy="12700"/>
                <wp:effectExtent b="0" l="0" r="0" t="0"/>
                <wp:wrapTopAndBottom distB="0" distT="0"/>
                <wp:docPr id="2" name=""/>
                <a:graphic>
                  <a:graphicData uri="http://schemas.microsoft.com/office/word/2010/wordprocessingShape">
                    <wps:wsp>
                      <wps:cNvSpPr/>
                      <wps:cNvPr id="5" name="Shape 5"/>
                      <wps:spPr>
                        <a:xfrm>
                          <a:off x="5602540" y="3779365"/>
                          <a:ext cx="1620520" cy="1270"/>
                        </a:xfrm>
                        <a:custGeom>
                          <a:rect b="b" l="l" r="r" t="t"/>
                          <a:pathLst>
                            <a:path extrusionOk="0" h="1270" w="1620520">
                              <a:moveTo>
                                <a:pt x="0" y="0"/>
                              </a:moveTo>
                              <a:lnTo>
                                <a:pt x="1620520" y="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228600</wp:posOffset>
                </wp:positionV>
                <wp:extent cx="1620520" cy="12700"/>
                <wp:effectExtent b="0" l="0" r="0" t="0"/>
                <wp:wrapTopAndBottom distB="0" distT="0"/>
                <wp:docPr id="2" name="image22.png"/>
                <a:graphic>
                  <a:graphicData uri="http://schemas.openxmlformats.org/drawingml/2006/picture">
                    <pic:pic>
                      <pic:nvPicPr>
                        <pic:cNvPr id="0" name="image22.png"/>
                        <pic:cNvPicPr preferRelativeResize="0"/>
                      </pic:nvPicPr>
                      <pic:blipFill>
                        <a:blip r:embed="rId9"/>
                        <a:srcRect/>
                        <a:stretch>
                          <a:fillRect/>
                        </a:stretch>
                      </pic:blipFill>
                      <pic:spPr>
                        <a:xfrm>
                          <a:off x="0" y="0"/>
                          <a:ext cx="1620520" cy="12700"/>
                        </a:xfrm>
                        <a:prstGeom prst="rect"/>
                        <a:ln/>
                      </pic:spPr>
                    </pic:pic>
                  </a:graphicData>
                </a:graphic>
              </wp:anchor>
            </w:drawing>
          </mc:Fallback>
        </mc:AlternateContent>
      </w:r>
    </w:p>
    <w:p w:rsidR="00000000" w:rsidDel="00000000" w:rsidP="00000000" w:rsidRDefault="00000000" w:rsidRPr="00000000" w14:paraId="00000023">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Année Universitaire : 2024 /2025</w:t>
      </w:r>
    </w:p>
    <w:p w:rsidR="00000000" w:rsidDel="00000000" w:rsidP="00000000" w:rsidRDefault="00000000" w:rsidRPr="00000000" w14:paraId="00000024">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pStyle w:val="Heading3"/>
        <w:keepNext w:val="0"/>
        <w:keepLines w:val="0"/>
        <w:ind w:left="356" w:right="699" w:firstLine="0"/>
        <w:jc w:val="center"/>
        <w:rPr>
          <w:rFonts w:ascii="Times New Roman" w:cs="Times New Roman" w:eastAsia="Times New Roman" w:hAnsi="Times New Roman"/>
          <w:sz w:val="26"/>
          <w:szCs w:val="26"/>
        </w:rPr>
      </w:pPr>
      <w:bookmarkStart w:colFirst="0" w:colLast="0" w:name="_n29nphbwfrbd" w:id="0"/>
      <w:bookmarkEnd w:id="0"/>
      <w:r w:rsidDel="00000000" w:rsidR="00000000" w:rsidRPr="00000000">
        <w:rPr>
          <w:rFonts w:ascii="Times New Roman" w:cs="Times New Roman" w:eastAsia="Times New Roman" w:hAnsi="Times New Roman"/>
          <w:sz w:val="26"/>
          <w:szCs w:val="26"/>
          <w:rtl w:val="0"/>
        </w:rPr>
        <w:t xml:space="preserve">Q1 : Que veut dire : les maillages sont en correspondance ?</w:t>
      </w:r>
    </w:p>
    <w:p w:rsidR="00000000" w:rsidDel="00000000" w:rsidP="00000000" w:rsidRDefault="00000000" w:rsidRPr="00000000" w14:paraId="0000002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Les maillages sont en correspondance lorsque chaque point d’un maillage (par exemple un sommet ou un nœud) a un équivalent direct sur tous les autres maillages de la collection. Cela signifie que la topologie des maillages est identique : ils ont le même nombre de sommets connectés dans le même ordre, permettant une comparaison directe entre leurs formes géométriques. Cette correspondance est essentielle pour effectuer des analyses statistiques de forme ou des recalages rigides.</w:t>
      </w:r>
    </w:p>
    <w:p w:rsidR="00000000" w:rsidDel="00000000" w:rsidP="00000000" w:rsidRDefault="00000000" w:rsidRPr="00000000" w14:paraId="0000002E">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pStyle w:val="Heading3"/>
        <w:keepNext w:val="0"/>
        <w:keepLines w:val="0"/>
        <w:ind w:left="356" w:right="699" w:firstLine="0"/>
        <w:jc w:val="center"/>
        <w:rPr>
          <w:rFonts w:ascii="Roboto Mono" w:cs="Roboto Mono" w:eastAsia="Roboto Mono" w:hAnsi="Roboto Mono"/>
          <w:color w:val="188038"/>
          <w:sz w:val="26"/>
          <w:szCs w:val="26"/>
        </w:rPr>
      </w:pPr>
      <w:bookmarkStart w:colFirst="0" w:colLast="0" w:name="_frm55g50pufn" w:id="1"/>
      <w:bookmarkEnd w:id="1"/>
      <w:r w:rsidDel="00000000" w:rsidR="00000000" w:rsidRPr="00000000">
        <w:rPr>
          <w:rFonts w:ascii="Times New Roman" w:cs="Times New Roman" w:eastAsia="Times New Roman" w:hAnsi="Times New Roman"/>
          <w:sz w:val="26"/>
          <w:szCs w:val="26"/>
          <w:rtl w:val="0"/>
        </w:rPr>
        <w:t xml:space="preserve">Q2 : Vérification du contenu de la variable </w:t>
      </w:r>
      <w:r w:rsidDel="00000000" w:rsidR="00000000" w:rsidRPr="00000000">
        <w:rPr>
          <w:rFonts w:ascii="Roboto Mono" w:cs="Roboto Mono" w:eastAsia="Roboto Mono" w:hAnsi="Roboto Mono"/>
          <w:color w:val="188038"/>
          <w:sz w:val="26"/>
          <w:szCs w:val="26"/>
          <w:rtl w:val="0"/>
        </w:rPr>
        <w:t xml:space="preserve">mesh</w:t>
      </w:r>
      <w:r w:rsidDel="00000000" w:rsidR="00000000" w:rsidRPr="00000000">
        <w:rPr>
          <w:rFonts w:ascii="Times New Roman" w:cs="Times New Roman" w:eastAsia="Times New Roman" w:hAnsi="Times New Roman"/>
          <w:sz w:val="26"/>
          <w:szCs w:val="26"/>
          <w:rtl w:val="0"/>
        </w:rPr>
        <w:t xml:space="preserve"> avec la commande </w:t>
      </w:r>
      <w:r w:rsidDel="00000000" w:rsidR="00000000" w:rsidRPr="00000000">
        <w:rPr>
          <w:rFonts w:ascii="Roboto Mono" w:cs="Roboto Mono" w:eastAsia="Roboto Mono" w:hAnsi="Roboto Mono"/>
          <w:color w:val="188038"/>
          <w:sz w:val="26"/>
          <w:szCs w:val="26"/>
          <w:rtl w:val="0"/>
        </w:rPr>
        <w:t xml:space="preserve">show</w:t>
      </w:r>
    </w:p>
    <w:p w:rsidR="00000000" w:rsidDel="00000000" w:rsidP="00000000" w:rsidRDefault="00000000" w:rsidRPr="00000000" w14:paraId="0000003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commande </w:t>
      </w:r>
      <w:r w:rsidDel="00000000" w:rsidR="00000000" w:rsidRPr="00000000">
        <w:rPr>
          <w:rFonts w:ascii="Roboto Mono" w:cs="Roboto Mono" w:eastAsia="Roboto Mono" w:hAnsi="Roboto Mono"/>
          <w:color w:val="188038"/>
          <w:sz w:val="28"/>
          <w:szCs w:val="28"/>
          <w:rtl w:val="0"/>
        </w:rPr>
        <w:t xml:space="preserve">show(mesh, "nom")</w:t>
      </w:r>
      <w:r w:rsidDel="00000000" w:rsidR="00000000" w:rsidRPr="00000000">
        <w:rPr>
          <w:rFonts w:ascii="Times New Roman" w:cs="Times New Roman" w:eastAsia="Times New Roman" w:hAnsi="Times New Roman"/>
          <w:sz w:val="28"/>
          <w:szCs w:val="28"/>
          <w:rtl w:val="0"/>
        </w:rPr>
        <w:t xml:space="preserve"> permet d’afficher dans l’interface utilisateur (UI) un maillage 3D chargé dans la variable </w:t>
      </w:r>
      <w:r w:rsidDel="00000000" w:rsidR="00000000" w:rsidRPr="00000000">
        <w:rPr>
          <w:rFonts w:ascii="Roboto Mono" w:cs="Roboto Mono" w:eastAsia="Roboto Mono" w:hAnsi="Roboto Mono"/>
          <w:color w:val="188038"/>
          <w:sz w:val="28"/>
          <w:szCs w:val="28"/>
          <w:rtl w:val="0"/>
        </w:rPr>
        <w:t xml:space="preserve">mesh</w:t>
      </w:r>
      <w:r w:rsidDel="00000000" w:rsidR="00000000" w:rsidRPr="00000000">
        <w:rPr>
          <w:rFonts w:ascii="Times New Roman" w:cs="Times New Roman" w:eastAsia="Times New Roman" w:hAnsi="Times New Roman"/>
          <w:sz w:val="28"/>
          <w:szCs w:val="28"/>
          <w:rtl w:val="0"/>
        </w:rPr>
        <w:t xml:space="preserve">. Pour chaque fichier </w:t>
      </w:r>
      <w:r w:rsidDel="00000000" w:rsidR="00000000" w:rsidRPr="00000000">
        <w:rPr>
          <w:rFonts w:ascii="Roboto Mono" w:cs="Roboto Mono" w:eastAsia="Roboto Mono" w:hAnsi="Roboto Mono"/>
          <w:color w:val="188038"/>
          <w:sz w:val="28"/>
          <w:szCs w:val="28"/>
          <w:rtl w:val="0"/>
        </w:rPr>
        <w:t xml:space="preserve">.stl</w:t>
      </w:r>
      <w:r w:rsidDel="00000000" w:rsidR="00000000" w:rsidRPr="00000000">
        <w:rPr>
          <w:rFonts w:ascii="Times New Roman" w:cs="Times New Roman" w:eastAsia="Times New Roman" w:hAnsi="Times New Roman"/>
          <w:sz w:val="28"/>
          <w:szCs w:val="28"/>
          <w:rtl w:val="0"/>
        </w:rPr>
        <w:t xml:space="preserve"> lu (par exemple, "1.stl", "2.stl", etc.), la commande affiche le maillage correspondant et lui attribue un nom (par exemple, </w:t>
      </w:r>
      <w:r w:rsidDel="00000000" w:rsidR="00000000" w:rsidRPr="00000000">
        <w:rPr>
          <w:rFonts w:ascii="Roboto Mono" w:cs="Roboto Mono" w:eastAsia="Roboto Mono" w:hAnsi="Roboto Mono"/>
          <w:color w:val="188038"/>
          <w:sz w:val="28"/>
          <w:szCs w:val="28"/>
          <w:rtl w:val="0"/>
        </w:rPr>
        <w:t xml:space="preserve">"face1"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Roboto Mono" w:cs="Roboto Mono" w:eastAsia="Roboto Mono" w:hAnsi="Roboto Mono"/>
          <w:color w:val="188038"/>
          <w:sz w:val="28"/>
          <w:szCs w:val="28"/>
          <w:rtl w:val="0"/>
        </w:rPr>
        <w:t xml:space="preserve">"face2"</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2">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numPr>
          <w:ilvl w:val="0"/>
          <w:numId w:val="15"/>
        </w:numPr>
        <w:spacing w:before="86" w:lineRule="auto"/>
        <w:ind w:left="720" w:right="699"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Illustration(s):</w:t>
      </w:r>
    </w:p>
    <w:p w:rsidR="00000000" w:rsidDel="00000000" w:rsidP="00000000" w:rsidRDefault="00000000" w:rsidRPr="00000000" w14:paraId="00000034">
      <w:pPr>
        <w:spacing w:before="86" w:lineRule="auto"/>
        <w:ind w:right="699"/>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spacing w:before="86" w:lineRule="auto"/>
        <w:ind w:right="699"/>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spacing w:before="86" w:lineRule="auto"/>
        <w:ind w:right="699"/>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spacing w:before="86" w:lineRule="auto"/>
        <w:ind w:right="69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Affichage mesh avec Code scala en code pane de Scalismo (lab):</w:t>
      </w:r>
    </w:p>
    <w:p w:rsidR="00000000" w:rsidDel="00000000" w:rsidP="00000000" w:rsidRDefault="00000000" w:rsidRPr="00000000" w14:paraId="00000038">
      <w:pPr>
        <w:spacing w:before="86" w:lineRule="auto"/>
        <w:ind w:left="720" w:right="699"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3900" cy="5435600"/>
            <wp:effectExtent b="0" l="0" r="0" t="0"/>
            <wp:docPr id="2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439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before="86" w:lineRule="auto"/>
        <w:ind w:left="0" w:right="699"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spacing w:before="86" w:lineRule="auto"/>
        <w:ind w:left="0" w:right="699"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spacing w:before="86" w:lineRule="auto"/>
        <w:ind w:left="0" w:right="699"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Interface graphique (lab) :</w:t>
      </w:r>
    </w:p>
    <w:p w:rsidR="00000000" w:rsidDel="00000000" w:rsidP="00000000" w:rsidRDefault="00000000" w:rsidRPr="00000000" w14:paraId="0000003C">
      <w:pPr>
        <w:spacing w:before="86" w:lineRule="auto"/>
        <w:ind w:left="0" w:right="699"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3900" cy="3225800"/>
            <wp:effectExtent b="0" l="0" r="0" t="0"/>
            <wp:docPr id="1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439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before="86" w:lineRule="auto"/>
        <w:ind w:left="0" w:right="699"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numPr>
          <w:ilvl w:val="0"/>
          <w:numId w:val="19"/>
        </w:numPr>
        <w:spacing w:before="86" w:lineRule="auto"/>
        <w:ind w:left="720" w:right="699"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Figure illustrant l’affichage des 5 faces visages) avec rotation + translation du 3ème visage (ou mesh)</w:t>
      </w:r>
    </w:p>
    <w:p w:rsidR="00000000" w:rsidDel="00000000" w:rsidP="00000000" w:rsidRDefault="00000000" w:rsidRPr="00000000" w14:paraId="0000003F">
      <w:pPr>
        <w:spacing w:before="86" w:lineRule="auto"/>
        <w:ind w:left="720" w:right="699"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spacing w:before="86" w:lineRule="auto"/>
        <w:ind w:left="0" w:right="699"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sz w:val="28"/>
          <w:szCs w:val="28"/>
        </w:rPr>
        <w:drawing>
          <wp:inline distB="114300" distT="114300" distL="114300" distR="114300">
            <wp:extent cx="3876675" cy="3400425"/>
            <wp:effectExtent b="0" l="0" r="0" t="0"/>
            <wp:docPr id="1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876675"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pStyle w:val="Heading3"/>
        <w:keepNext w:val="0"/>
        <w:keepLines w:val="0"/>
        <w:ind w:left="356" w:right="699" w:firstLine="0"/>
        <w:jc w:val="center"/>
        <w:rPr>
          <w:rFonts w:ascii="Times New Roman" w:cs="Times New Roman" w:eastAsia="Times New Roman" w:hAnsi="Times New Roman"/>
          <w:sz w:val="26"/>
          <w:szCs w:val="26"/>
        </w:rPr>
      </w:pPr>
      <w:bookmarkStart w:colFirst="0" w:colLast="0" w:name="_8d4zc3gpqx8s" w:id="2"/>
      <w:bookmarkEnd w:id="2"/>
      <w:r w:rsidDel="00000000" w:rsidR="00000000" w:rsidRPr="00000000">
        <w:rPr>
          <w:rFonts w:ascii="Times New Roman" w:cs="Times New Roman" w:eastAsia="Times New Roman" w:hAnsi="Times New Roman"/>
          <w:sz w:val="26"/>
          <w:szCs w:val="26"/>
          <w:rtl w:val="0"/>
        </w:rPr>
        <w:t xml:space="preserve">Q3 : Où placez-vous les landmarks ?</w:t>
      </w:r>
    </w:p>
    <w:p w:rsidR="00000000" w:rsidDel="00000000" w:rsidP="00000000" w:rsidRDefault="00000000" w:rsidRPr="00000000" w14:paraId="0000004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sélectionner </w:t>
      </w:r>
      <w:r w:rsidDel="00000000" w:rsidR="00000000" w:rsidRPr="00000000">
        <w:rPr>
          <w:rFonts w:ascii="Times New Roman" w:cs="Times New Roman" w:eastAsia="Times New Roman" w:hAnsi="Times New Roman"/>
          <w:b w:val="1"/>
          <w:sz w:val="28"/>
          <w:szCs w:val="28"/>
          <w:rtl w:val="0"/>
        </w:rPr>
        <w:t xml:space="preserve">6 landmarks reproductibles</w:t>
      </w:r>
      <w:r w:rsidDel="00000000" w:rsidR="00000000" w:rsidRPr="00000000">
        <w:rPr>
          <w:rFonts w:ascii="Times New Roman" w:cs="Times New Roman" w:eastAsia="Times New Roman" w:hAnsi="Times New Roman"/>
          <w:sz w:val="28"/>
          <w:szCs w:val="28"/>
          <w:rtl w:val="0"/>
        </w:rPr>
        <w:t xml:space="preserve">, permettant d’analyser la variabilité 3D des objets, et respecter un </w:t>
      </w:r>
      <w:r w:rsidDel="00000000" w:rsidR="00000000" w:rsidRPr="00000000">
        <w:rPr>
          <w:rFonts w:ascii="Times New Roman" w:cs="Times New Roman" w:eastAsia="Times New Roman" w:hAnsi="Times New Roman"/>
          <w:b w:val="1"/>
          <w:sz w:val="28"/>
          <w:szCs w:val="28"/>
          <w:rtl w:val="0"/>
        </w:rPr>
        <w:t xml:space="preserve">même ordre anatomique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E">
      <w:pPr>
        <w:pStyle w:val="Heading4"/>
        <w:keepNext w:val="0"/>
        <w:keepLines w:val="0"/>
        <w:ind w:left="356" w:right="699" w:firstLine="0"/>
        <w:jc w:val="left"/>
        <w:rPr>
          <w:rFonts w:ascii="Times New Roman" w:cs="Times New Roman" w:eastAsia="Times New Roman" w:hAnsi="Times New Roman"/>
          <w:sz w:val="22"/>
          <w:szCs w:val="22"/>
        </w:rPr>
      </w:pPr>
      <w:bookmarkStart w:colFirst="0" w:colLast="0" w:name="_amp6sv960dwl" w:id="3"/>
      <w:bookmarkEnd w:id="3"/>
      <w:r w:rsidDel="00000000" w:rsidR="00000000" w:rsidRPr="00000000">
        <w:rPr>
          <w:rFonts w:ascii="Times New Roman" w:cs="Times New Roman" w:eastAsia="Times New Roman" w:hAnsi="Times New Roman"/>
          <w:sz w:val="22"/>
          <w:szCs w:val="22"/>
          <w:rtl w:val="0"/>
        </w:rPr>
        <w:t xml:space="preserve">=&gt;  Ordre anatomique à définir:</w:t>
      </w:r>
    </w:p>
    <w:p w:rsidR="00000000" w:rsidDel="00000000" w:rsidP="00000000" w:rsidRDefault="00000000" w:rsidRPr="00000000" w14:paraId="0000004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 ordre anatomique cohérent consiste à choisir des points caractéristiques qui sont faciles à identifier sur les deux meshes (instances 1 et 5). Cela garantit une reproductibilité et une analyse fiable. Par exemple, pour un visage humain, les landmarks pourraient être placés ainsi :</w:t>
      </w:r>
    </w:p>
    <w:p w:rsidR="00000000" w:rsidDel="00000000" w:rsidP="00000000" w:rsidRDefault="00000000" w:rsidRPr="00000000" w14:paraId="00000050">
      <w:pPr>
        <w:numPr>
          <w:ilvl w:val="0"/>
          <w:numId w:val="22"/>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Bout du nez (pointe nasale) – </w:t>
      </w:r>
      <w:r w:rsidDel="00000000" w:rsidR="00000000" w:rsidRPr="00000000">
        <w:rPr>
          <w:rFonts w:ascii="Times New Roman" w:cs="Times New Roman" w:eastAsia="Times New Roman" w:hAnsi="Times New Roman"/>
          <w:b w:val="1"/>
          <w:sz w:val="28"/>
          <w:szCs w:val="28"/>
          <w:rtl w:val="0"/>
        </w:rPr>
        <w:t xml:space="preserve">point de haute courbure</w:t>
      </w:r>
      <w:r w:rsidDel="00000000" w:rsidR="00000000" w:rsidRPr="00000000">
        <w:rPr>
          <w:rFonts w:ascii="Times New Roman" w:cs="Times New Roman" w:eastAsia="Times New Roman" w:hAnsi="Times New Roman"/>
          <w:sz w:val="28"/>
          <w:szCs w:val="28"/>
          <w:rtl w:val="0"/>
        </w:rPr>
        <w:t xml:space="preserve"> et central.</w:t>
      </w:r>
    </w:p>
    <w:p w:rsidR="00000000" w:rsidDel="00000000" w:rsidP="00000000" w:rsidRDefault="00000000" w:rsidRPr="00000000" w14:paraId="00000051">
      <w:pPr>
        <w:numPr>
          <w:ilvl w:val="0"/>
          <w:numId w:val="22"/>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Coins externes de la bouche</w:t>
      </w:r>
      <w:r w:rsidDel="00000000" w:rsidR="00000000" w:rsidRPr="00000000">
        <w:rPr>
          <w:rFonts w:ascii="Times New Roman" w:cs="Times New Roman" w:eastAsia="Times New Roman" w:hAnsi="Times New Roman"/>
          <w:sz w:val="28"/>
          <w:szCs w:val="28"/>
          <w:rtl w:val="0"/>
        </w:rPr>
        <w:t xml:space="preserve"> (gauche et droit).</w:t>
      </w:r>
    </w:p>
    <w:p w:rsidR="00000000" w:rsidDel="00000000" w:rsidP="00000000" w:rsidRDefault="00000000" w:rsidRPr="00000000" w14:paraId="00000052">
      <w:pPr>
        <w:numPr>
          <w:ilvl w:val="0"/>
          <w:numId w:val="22"/>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Coins externes des yeux</w:t>
      </w:r>
      <w:r w:rsidDel="00000000" w:rsidR="00000000" w:rsidRPr="00000000">
        <w:rPr>
          <w:rFonts w:ascii="Times New Roman" w:cs="Times New Roman" w:eastAsia="Times New Roman" w:hAnsi="Times New Roman"/>
          <w:sz w:val="28"/>
          <w:szCs w:val="28"/>
          <w:rtl w:val="0"/>
        </w:rPr>
        <w:t xml:space="preserve"> (gauche et droit).</w:t>
      </w:r>
    </w:p>
    <w:p w:rsidR="00000000" w:rsidDel="00000000" w:rsidP="00000000" w:rsidRDefault="00000000" w:rsidRPr="00000000" w14:paraId="00000053">
      <w:pPr>
        <w:numPr>
          <w:ilvl w:val="0"/>
          <w:numId w:val="22"/>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Extrémité de la ligne médiane du front</w:t>
      </w:r>
      <w:r w:rsidDel="00000000" w:rsidR="00000000" w:rsidRPr="00000000">
        <w:rPr>
          <w:rFonts w:ascii="Times New Roman" w:cs="Times New Roman" w:eastAsia="Times New Roman" w:hAnsi="Times New Roman"/>
          <w:sz w:val="28"/>
          <w:szCs w:val="28"/>
          <w:rtl w:val="0"/>
        </w:rPr>
        <w:t xml:space="preserve"> (au-dessus des sourcils).</w:t>
      </w:r>
    </w:p>
    <w:p w:rsidR="00000000" w:rsidDel="00000000" w:rsidP="00000000" w:rsidRDefault="00000000" w:rsidRPr="00000000" w14:paraId="0000005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 encore:</w:t>
      </w:r>
    </w:p>
    <w:p w:rsidR="00000000" w:rsidDel="00000000" w:rsidP="00000000" w:rsidRDefault="00000000" w:rsidRPr="00000000" w14:paraId="00000055">
      <w:pPr>
        <w:numPr>
          <w:ilvl w:val="0"/>
          <w:numId w:val="4"/>
        </w:numPr>
        <w:spacing w:after="0" w:afterAutospacing="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Bout du nez (pointe nasale) – </w:t>
      </w:r>
      <w:r w:rsidDel="00000000" w:rsidR="00000000" w:rsidRPr="00000000">
        <w:rPr>
          <w:rFonts w:ascii="Times New Roman" w:cs="Times New Roman" w:eastAsia="Times New Roman" w:hAnsi="Times New Roman"/>
          <w:b w:val="1"/>
          <w:sz w:val="28"/>
          <w:szCs w:val="28"/>
          <w:rtl w:val="0"/>
        </w:rPr>
        <w:t xml:space="preserve">point de haute courbure</w:t>
      </w:r>
      <w:r w:rsidDel="00000000" w:rsidR="00000000" w:rsidRPr="00000000">
        <w:rPr>
          <w:rFonts w:ascii="Times New Roman" w:cs="Times New Roman" w:eastAsia="Times New Roman" w:hAnsi="Times New Roman"/>
          <w:sz w:val="28"/>
          <w:szCs w:val="28"/>
          <w:rtl w:val="0"/>
        </w:rPr>
        <w:t xml:space="preserve"> et central.</w:t>
      </w:r>
    </w:p>
    <w:p w:rsidR="00000000" w:rsidDel="00000000" w:rsidP="00000000" w:rsidRDefault="00000000" w:rsidRPr="00000000" w14:paraId="00000056">
      <w:pPr>
        <w:numPr>
          <w:ilvl w:val="0"/>
          <w:numId w:val="4"/>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Coins internes des yeux </w:t>
      </w:r>
      <w:r w:rsidDel="00000000" w:rsidR="00000000" w:rsidRPr="00000000">
        <w:rPr>
          <w:rFonts w:ascii="Times New Roman" w:cs="Times New Roman" w:eastAsia="Times New Roman" w:hAnsi="Times New Roman"/>
          <w:sz w:val="28"/>
          <w:szCs w:val="28"/>
          <w:rtl w:val="0"/>
        </w:rPr>
        <w:t xml:space="preserve">(les 2 points : gauche et droit).</w:t>
      </w:r>
    </w:p>
    <w:p w:rsidR="00000000" w:rsidDel="00000000" w:rsidP="00000000" w:rsidRDefault="00000000" w:rsidRPr="00000000" w14:paraId="00000057">
      <w:pPr>
        <w:numPr>
          <w:ilvl w:val="0"/>
          <w:numId w:val="4"/>
        </w:numPr>
        <w:spacing w:after="0" w:afterAutospacing="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Coins externes des yeux</w:t>
      </w:r>
      <w:r w:rsidDel="00000000" w:rsidR="00000000" w:rsidRPr="00000000">
        <w:rPr>
          <w:rFonts w:ascii="Times New Roman" w:cs="Times New Roman" w:eastAsia="Times New Roman" w:hAnsi="Times New Roman"/>
          <w:sz w:val="28"/>
          <w:szCs w:val="28"/>
          <w:rtl w:val="0"/>
        </w:rPr>
        <w:t xml:space="preserve"> (les 2 points : gauche et droit).</w:t>
      </w:r>
    </w:p>
    <w:p w:rsidR="00000000" w:rsidDel="00000000" w:rsidP="00000000" w:rsidRDefault="00000000" w:rsidRPr="00000000" w14:paraId="00000058">
      <w:pPr>
        <w:numPr>
          <w:ilvl w:val="0"/>
          <w:numId w:val="4"/>
        </w:numPr>
        <w:spacing w:after="240" w:before="0" w:before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Extrémité de la ligne médiane du front</w:t>
      </w:r>
      <w:r w:rsidDel="00000000" w:rsidR="00000000" w:rsidRPr="00000000">
        <w:rPr>
          <w:rFonts w:ascii="Times New Roman" w:cs="Times New Roman" w:eastAsia="Times New Roman" w:hAnsi="Times New Roman"/>
          <w:sz w:val="28"/>
          <w:szCs w:val="28"/>
          <w:rtl w:val="0"/>
        </w:rPr>
        <w:t xml:space="preserve"> (au-dessus des sourcils).</w:t>
      </w:r>
    </w:p>
    <w:p w:rsidR="00000000" w:rsidDel="00000000" w:rsidP="00000000" w:rsidRDefault="00000000" w:rsidRPr="00000000" w14:paraId="00000059">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Cet ordre est anatomiquement logique, symétrique et descriptif, et qui définisse les 6 points Landmarks qu’on choisit manuellement.</w:t>
      </w:r>
    </w:p>
    <w:p w:rsidR="00000000" w:rsidDel="00000000" w:rsidP="00000000" w:rsidRDefault="00000000" w:rsidRPr="00000000" w14:paraId="0000005B">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numPr>
          <w:ilvl w:val="0"/>
          <w:numId w:val="11"/>
        </w:numPr>
        <w:spacing w:after="240" w:before="24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La Figure qui illustre notre choix:</w:t>
      </w:r>
    </w:p>
    <w:p w:rsidR="00000000" w:rsidDel="00000000" w:rsidP="00000000" w:rsidRDefault="00000000" w:rsidRPr="00000000" w14:paraId="0000005D">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3900" cy="3225800"/>
            <wp:effectExtent b="0" l="0" r="0" t="0"/>
            <wp:docPr id="1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439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spacing w:before="86" w:lineRule="auto"/>
        <w:ind w:left="356" w:right="69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Choisissez deux instances du répertoire “datasets-TP/nonAlignedFaces-TP/” et décider</w:t>
      </w:r>
    </w:p>
    <w:p w:rsidR="00000000" w:rsidDel="00000000" w:rsidP="00000000" w:rsidRDefault="00000000" w:rsidRPr="00000000" w14:paraId="00000063">
      <w:pPr>
        <w:spacing w:before="86" w:lineRule="auto"/>
        <w:ind w:left="356" w:right="69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 référence et l’objet mobile. </w:t>
      </w:r>
    </w:p>
    <w:p w:rsidR="00000000" w:rsidDel="00000000" w:rsidP="00000000" w:rsidRDefault="00000000" w:rsidRPr="00000000" w14:paraId="00000064">
      <w:pPr>
        <w:spacing w:before="86" w:lineRule="auto"/>
        <w:ind w:left="356" w:right="69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Ecrire le code permettant de les afficher et d’ajouter leurs</w:t>
      </w:r>
    </w:p>
    <w:p w:rsidR="00000000" w:rsidDel="00000000" w:rsidP="00000000" w:rsidRDefault="00000000" w:rsidRPr="00000000" w14:paraId="00000065">
      <w:pPr>
        <w:spacing w:before="86" w:lineRule="auto"/>
        <w:ind w:left="356" w:right="69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landmarks respectifs (manuels ou sauvegard´es).</w:t>
      </w:r>
    </w:p>
    <w:p w:rsidR="00000000" w:rsidDel="00000000" w:rsidP="00000000" w:rsidRDefault="00000000" w:rsidRPr="00000000" w14:paraId="00000066">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spacing w:before="86" w:lineRule="auto"/>
        <w:ind w:left="356" w:right="69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Réponse à la Q4</w:t>
      </w:r>
    </w:p>
    <w:p w:rsidR="00000000" w:rsidDel="00000000" w:rsidP="00000000" w:rsidRDefault="00000000" w:rsidRPr="00000000" w14:paraId="00000069">
      <w:pPr>
        <w:spacing w:before="86" w:lineRule="auto"/>
        <w:ind w:left="356" w:right="699"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numPr>
          <w:ilvl w:val="0"/>
          <w:numId w:val="18"/>
        </w:numPr>
        <w:spacing w:before="86" w:lineRule="auto"/>
        <w:ind w:left="720" w:right="699" w:hanging="360"/>
        <w:jc w:val="center"/>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Recalage rigide avec la méthode de Procruste:</w:t>
      </w:r>
    </w:p>
    <w:p w:rsidR="00000000" w:rsidDel="00000000" w:rsidP="00000000" w:rsidRDefault="00000000" w:rsidRPr="00000000" w14:paraId="0000006B">
      <w:pPr>
        <w:spacing w:before="86" w:lineRule="auto"/>
        <w:ind w:left="356" w:right="699"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C">
      <w:pPr>
        <w:spacing w:before="86" w:lineRule="auto"/>
        <w:ind w:left="356" w:right="69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Après avoir chargé les maillages et landmarks, on peut calculer la meilleure transformation rigide pour aligner les deux ensembles de landmarks</w:t>
      </w:r>
    </w:p>
    <w:p w:rsidR="00000000" w:rsidDel="00000000" w:rsidP="00000000" w:rsidRDefault="00000000" w:rsidRPr="00000000" w14:paraId="0000006D">
      <w:pPr>
        <w:spacing w:before="86" w:lineRule="auto"/>
        <w:ind w:left="356" w:right="699"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numPr>
          <w:ilvl w:val="0"/>
          <w:numId w:val="2"/>
        </w:numPr>
        <w:spacing w:before="86" w:lineRule="auto"/>
        <w:ind w:left="720" w:right="699"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La Figure illustrante:</w:t>
      </w:r>
    </w:p>
    <w:p w:rsidR="00000000" w:rsidDel="00000000" w:rsidP="00000000" w:rsidRDefault="00000000" w:rsidRPr="00000000" w14:paraId="0000006F">
      <w:pPr>
        <w:spacing w:before="86" w:lineRule="auto"/>
        <w:ind w:left="720" w:right="699"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spacing w:before="86" w:lineRule="auto"/>
        <w:ind w:left="356" w:right="69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43900" cy="5575300"/>
            <wp:effectExtent b="0" l="0" r="0" t="0"/>
            <wp:docPr id="1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439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before="86" w:lineRule="auto"/>
        <w:ind w:left="356" w:right="699"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Nous avons choisi les instances suivantes dans le répertoire </w:t>
      </w:r>
      <w:r w:rsidDel="00000000" w:rsidR="00000000" w:rsidRPr="00000000">
        <w:rPr>
          <w:rFonts w:ascii="Roboto Mono" w:cs="Roboto Mono" w:eastAsia="Roboto Mono" w:hAnsi="Roboto Mono"/>
          <w:color w:val="188038"/>
          <w:sz w:val="28"/>
          <w:szCs w:val="28"/>
          <w:rtl w:val="0"/>
        </w:rPr>
        <w:t xml:space="preserve">datasets-TP/nonAlignedFaces-TP</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3">
      <w:pPr>
        <w:numPr>
          <w:ilvl w:val="0"/>
          <w:numId w:val="10"/>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Instance de référence</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Roboto Mono" w:cs="Roboto Mono" w:eastAsia="Roboto Mono" w:hAnsi="Roboto Mono"/>
          <w:color w:val="188038"/>
          <w:sz w:val="28"/>
          <w:szCs w:val="28"/>
          <w:rtl w:val="0"/>
        </w:rPr>
        <w:t xml:space="preserve">face1.stl</w:t>
      </w:r>
      <w:r w:rsidDel="00000000" w:rsidR="00000000" w:rsidRPr="00000000">
        <w:rPr>
          <w:rFonts w:ascii="Times New Roman" w:cs="Times New Roman" w:eastAsia="Times New Roman" w:hAnsi="Times New Roman"/>
          <w:sz w:val="28"/>
          <w:szCs w:val="28"/>
          <w:rtl w:val="0"/>
        </w:rPr>
        <w:t xml:space="preserve"> (landmarks associés : </w:t>
      </w:r>
      <w:r w:rsidDel="00000000" w:rsidR="00000000" w:rsidRPr="00000000">
        <w:rPr>
          <w:rFonts w:ascii="Roboto Mono" w:cs="Roboto Mono" w:eastAsia="Roboto Mono" w:hAnsi="Roboto Mono"/>
          <w:color w:val="188038"/>
          <w:sz w:val="28"/>
          <w:szCs w:val="28"/>
          <w:rtl w:val="0"/>
        </w:rPr>
        <w:t xml:space="preserve">L-face1.json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4">
      <w:pPr>
        <w:numPr>
          <w:ilvl w:val="0"/>
          <w:numId w:val="10"/>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Instance mobile</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Roboto Mono" w:cs="Roboto Mono" w:eastAsia="Roboto Mono" w:hAnsi="Roboto Mono"/>
          <w:color w:val="188038"/>
          <w:sz w:val="28"/>
          <w:szCs w:val="28"/>
          <w:rtl w:val="0"/>
        </w:rPr>
        <w:t xml:space="preserve">face2.stl</w:t>
      </w:r>
      <w:r w:rsidDel="00000000" w:rsidR="00000000" w:rsidRPr="00000000">
        <w:rPr>
          <w:rFonts w:ascii="Times New Roman" w:cs="Times New Roman" w:eastAsia="Times New Roman" w:hAnsi="Times New Roman"/>
          <w:sz w:val="28"/>
          <w:szCs w:val="28"/>
          <w:rtl w:val="0"/>
        </w:rPr>
        <w:t xml:space="preserve"> (landmarks associés : </w:t>
      </w:r>
      <w:r w:rsidDel="00000000" w:rsidR="00000000" w:rsidRPr="00000000">
        <w:rPr>
          <w:rFonts w:ascii="Roboto Mono" w:cs="Roboto Mono" w:eastAsia="Roboto Mono" w:hAnsi="Roboto Mono"/>
          <w:color w:val="188038"/>
          <w:sz w:val="28"/>
          <w:szCs w:val="28"/>
          <w:rtl w:val="0"/>
        </w:rPr>
        <w:t xml:space="preserve">L-face2.json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maillage de référence et ses landmarks sont affichés dans le groupe "Référence" de l'UI, et le maillage mobile ainsi que ses landmarks sont dans le groupe "Mobile". Ces landmarks permettent de calculer la meilleure transformation rigide entre les deux ensembles de points, en minimisant les distances.</w:t>
      </w:r>
    </w:p>
    <w:p w:rsidR="00000000" w:rsidDel="00000000" w:rsidP="00000000" w:rsidRDefault="00000000" w:rsidRPr="00000000" w14:paraId="0000007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code Scala ci-dessus charge et affiche les maillages et leurs landmarks respectifs. La méthode </w:t>
      </w:r>
      <w:r w:rsidDel="00000000" w:rsidR="00000000" w:rsidRPr="00000000">
        <w:rPr>
          <w:rFonts w:ascii="Roboto Mono" w:cs="Roboto Mono" w:eastAsia="Roboto Mono" w:hAnsi="Roboto Mono"/>
          <w:color w:val="188038"/>
          <w:sz w:val="28"/>
          <w:szCs w:val="28"/>
          <w:rtl w:val="0"/>
        </w:rPr>
        <w:t xml:space="preserve">LandmarkRegistration.rigid3DLandmarkRegistration</w:t>
      </w:r>
      <w:r w:rsidDel="00000000" w:rsidR="00000000" w:rsidRPr="00000000">
        <w:rPr>
          <w:rFonts w:ascii="Times New Roman" w:cs="Times New Roman" w:eastAsia="Times New Roman" w:hAnsi="Times New Roman"/>
          <w:sz w:val="28"/>
          <w:szCs w:val="28"/>
          <w:rtl w:val="0"/>
        </w:rPr>
        <w:t xml:space="preserve"> est utilisée pour déterminer la transformation rigide optimale, ensuite appliquée au maillage mobile pour superposer les deux instances.</w:t>
      </w:r>
    </w:p>
    <w:p w:rsidR="00000000" w:rsidDel="00000000" w:rsidP="00000000" w:rsidRDefault="00000000" w:rsidRPr="00000000" w14:paraId="00000077">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Q5 : ´Écrivez le code pour estimer la meilleure transformation permettant de ramener l’objet</w:t>
      </w:r>
    </w:p>
    <w:p w:rsidR="00000000" w:rsidDel="00000000" w:rsidP="00000000" w:rsidRDefault="00000000" w:rsidRPr="00000000" w14:paraId="0000007A">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mobile sur la référence en utilisant les 2 jeux de landmarks. Appliquez cette transformation à</w:t>
      </w:r>
    </w:p>
    <w:p w:rsidR="00000000" w:rsidDel="00000000" w:rsidP="00000000" w:rsidRDefault="00000000" w:rsidRPr="00000000" w14:paraId="0000007B">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l’objet mobile pour le superposer à la référence et visualiser. Commenter.</w:t>
      </w:r>
    </w:p>
    <w:p w:rsidR="00000000" w:rsidDel="00000000" w:rsidP="00000000" w:rsidRDefault="00000000" w:rsidRPr="00000000" w14:paraId="0000007C">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7D">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E">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Réponse à Q5: Estimer la meilleure transformation rigide et l'appliquer</w:t>
      </w:r>
    </w:p>
    <w:p w:rsidR="00000000" w:rsidDel="00000000" w:rsidP="00000000" w:rsidRDefault="00000000" w:rsidRPr="00000000" w14:paraId="0000007F">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0">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Dans cette première étape, tu dois utiliser la fonction </w:t>
      </w:r>
      <w:r w:rsidDel="00000000" w:rsidR="00000000" w:rsidRPr="00000000">
        <w:rPr>
          <w:rFonts w:ascii="Roboto Mono" w:cs="Roboto Mono" w:eastAsia="Roboto Mono" w:hAnsi="Roboto Mono"/>
          <w:b w:val="1"/>
          <w:color w:val="188038"/>
          <w:sz w:val="28"/>
          <w:szCs w:val="28"/>
          <w:rtl w:val="0"/>
        </w:rPr>
        <w:t xml:space="preserve">rigid3DLandmarkRegistration</w:t>
      </w:r>
      <w:r w:rsidDel="00000000" w:rsidR="00000000" w:rsidRPr="00000000">
        <w:rPr>
          <w:rFonts w:ascii="Times New Roman" w:cs="Times New Roman" w:eastAsia="Times New Roman" w:hAnsi="Times New Roman"/>
          <w:b w:val="1"/>
          <w:sz w:val="28"/>
          <w:szCs w:val="28"/>
          <w:rtl w:val="0"/>
        </w:rPr>
        <w:t xml:space="preserve"> pour calculer la transformation rigide entre les repères du maillage mobile et ceux du maillage de référence.</w:t>
      </w:r>
    </w:p>
    <w:p w:rsidR="00000000" w:rsidDel="00000000" w:rsidP="00000000" w:rsidRDefault="00000000" w:rsidRPr="00000000" w14:paraId="00000081">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2">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3">
      <w:pPr>
        <w:numPr>
          <w:ilvl w:val="0"/>
          <w:numId w:val="8"/>
        </w:numPr>
        <w:spacing w:after="240" w:before="24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Figure montrant le code scala pour trouver l’estimée de la transformation qui aligne mesh 5 sur mesh ou face 1 (ce dernier est l’objet de référence)</w:t>
      </w:r>
    </w:p>
    <w:p w:rsidR="00000000" w:rsidDel="00000000" w:rsidP="00000000" w:rsidRDefault="00000000" w:rsidRPr="00000000" w14:paraId="00000084">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43900" cy="5473700"/>
            <wp:effectExtent b="0" l="0" r="0" t="0"/>
            <wp:docPr id="1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439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numPr>
          <w:ilvl w:val="0"/>
          <w:numId w:val="17"/>
        </w:numPr>
        <w:spacing w:after="240" w:before="240" w:lineRule="auto"/>
        <w:ind w:left="720" w:hanging="360"/>
        <w:jc w:val="center"/>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Avant estimation et recalage</w:t>
      </w:r>
    </w:p>
    <w:p w:rsidR="00000000" w:rsidDel="00000000" w:rsidP="00000000" w:rsidRDefault="00000000" w:rsidRPr="00000000" w14:paraId="00000088">
      <w:pPr>
        <w:spacing w:before="86" w:lineRule="auto"/>
        <w:ind w:left="356" w:right="699"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3900" cy="3225800"/>
            <wp:effectExtent b="0" l="0" r="0" t="0"/>
            <wp:docPr id="9"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7439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before="86" w:lineRule="auto"/>
        <w:ind w:left="356" w:right="699"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spacing w:before="86" w:lineRule="auto"/>
        <w:ind w:left="356" w:right="699"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numPr>
          <w:ilvl w:val="0"/>
          <w:numId w:val="17"/>
        </w:numPr>
        <w:spacing w:after="240" w:before="240" w:lineRule="auto"/>
        <w:ind w:left="720" w:hanging="36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Après estimation et recalage</w:t>
      </w:r>
    </w:p>
    <w:p w:rsidR="00000000" w:rsidDel="00000000" w:rsidP="00000000" w:rsidRDefault="00000000" w:rsidRPr="00000000" w14:paraId="0000008D">
      <w:pPr>
        <w:spacing w:after="240" w:before="24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3900" cy="3225800"/>
            <wp:effectExtent b="0" l="0" r="0" t="0"/>
            <wp:docPr id="2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439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40" w:before="240" w:lineRule="auto"/>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spacing w:after="240" w:before="240" w:lineRule="auto"/>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spacing w:after="240" w:before="240" w:lineRule="auto"/>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spacing w:after="240" w:before="240" w:lineRule="auto"/>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spacing w:after="240" w:before="240" w:lineRule="auto"/>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pStyle w:val="Heading3"/>
        <w:keepNext w:val="0"/>
        <w:keepLines w:val="0"/>
        <w:rPr>
          <w:rFonts w:ascii="Times New Roman" w:cs="Times New Roman" w:eastAsia="Times New Roman" w:hAnsi="Times New Roman"/>
          <w:i w:val="1"/>
          <w:sz w:val="26"/>
          <w:szCs w:val="26"/>
        </w:rPr>
      </w:pPr>
      <w:bookmarkStart w:colFirst="0" w:colLast="0" w:name="_vdqa9nmgm58p" w:id="4"/>
      <w:bookmarkEnd w:id="4"/>
      <w:r w:rsidDel="00000000" w:rsidR="00000000" w:rsidRPr="00000000">
        <w:rPr>
          <w:rFonts w:ascii="Times New Roman" w:cs="Times New Roman" w:eastAsia="Times New Roman" w:hAnsi="Times New Roman"/>
          <w:sz w:val="26"/>
          <w:szCs w:val="26"/>
          <w:rtl w:val="0"/>
        </w:rPr>
        <w:t xml:space="preserve">Résumé et Explications (Q5)</w:t>
      </w:r>
      <w:r w:rsidDel="00000000" w:rsidR="00000000" w:rsidRPr="00000000">
        <w:rPr>
          <w:rtl w:val="0"/>
        </w:rPr>
      </w:r>
    </w:p>
    <w:p w:rsidR="00000000" w:rsidDel="00000000" w:rsidP="00000000" w:rsidRDefault="00000000" w:rsidRPr="00000000" w14:paraId="00000094">
      <w:pPr>
        <w:numPr>
          <w:ilvl w:val="0"/>
          <w:numId w:val="12"/>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Calcul de la Transformation Rigide :</w:t>
      </w:r>
    </w:p>
    <w:p w:rsidR="00000000" w:rsidDel="00000000" w:rsidP="00000000" w:rsidRDefault="00000000" w:rsidRPr="00000000" w14:paraId="00000095">
      <w:pPr>
        <w:numPr>
          <w:ilvl w:val="1"/>
          <w:numId w:val="1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commence par utiliser la fonction </w:t>
      </w:r>
      <w:r w:rsidDel="00000000" w:rsidR="00000000" w:rsidRPr="00000000">
        <w:rPr>
          <w:rFonts w:ascii="Roboto Mono" w:cs="Roboto Mono" w:eastAsia="Roboto Mono" w:hAnsi="Roboto Mono"/>
          <w:color w:val="188038"/>
          <w:sz w:val="28"/>
          <w:szCs w:val="28"/>
          <w:rtl w:val="0"/>
        </w:rPr>
        <w:t xml:space="preserve">rigid3DLandmarkRegistration</w:t>
      </w:r>
      <w:r w:rsidDel="00000000" w:rsidR="00000000" w:rsidRPr="00000000">
        <w:rPr>
          <w:rFonts w:ascii="Times New Roman" w:cs="Times New Roman" w:eastAsia="Times New Roman" w:hAnsi="Times New Roman"/>
          <w:sz w:val="28"/>
          <w:szCs w:val="28"/>
          <w:rtl w:val="0"/>
        </w:rPr>
        <w:t xml:space="preserve"> pour obtenir la meilleure transformation rigide qui aligne les repères des maillages mobile et de référence.</w:t>
      </w:r>
    </w:p>
    <w:p w:rsidR="00000000" w:rsidDel="00000000" w:rsidP="00000000" w:rsidRDefault="00000000" w:rsidRPr="00000000" w14:paraId="00000096">
      <w:pPr>
        <w:numPr>
          <w:ilvl w:val="1"/>
          <w:numId w:val="1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Cette transformation est composée d’une rotation et d’une translation qui font correspondre les deux ensembles de repères dans l’espace 3D.</w:t>
      </w:r>
    </w:p>
    <w:p w:rsidR="00000000" w:rsidDel="00000000" w:rsidP="00000000" w:rsidRDefault="00000000" w:rsidRPr="00000000" w14:paraId="00000097">
      <w:pPr>
        <w:numPr>
          <w:ilvl w:val="0"/>
          <w:numId w:val="12"/>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Application de la Transformation :</w:t>
      </w:r>
    </w:p>
    <w:p w:rsidR="00000000" w:rsidDel="00000000" w:rsidP="00000000" w:rsidRDefault="00000000" w:rsidRPr="00000000" w14:paraId="00000098">
      <w:pPr>
        <w:numPr>
          <w:ilvl w:val="1"/>
          <w:numId w:val="1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transformation calculée est ensuite appliquée au maillage mobile à l’aide de la méthode </w:t>
      </w:r>
      <w:r w:rsidDel="00000000" w:rsidR="00000000" w:rsidRPr="00000000">
        <w:rPr>
          <w:rFonts w:ascii="Roboto Mono" w:cs="Roboto Mono" w:eastAsia="Roboto Mono" w:hAnsi="Roboto Mono"/>
          <w:color w:val="188038"/>
          <w:sz w:val="28"/>
          <w:szCs w:val="28"/>
          <w:rtl w:val="0"/>
        </w:rPr>
        <w:t xml:space="preserve">.transform</w:t>
      </w:r>
      <w:r w:rsidDel="00000000" w:rsidR="00000000" w:rsidRPr="00000000">
        <w:rPr>
          <w:rFonts w:ascii="Times New Roman" w:cs="Times New Roman" w:eastAsia="Times New Roman" w:hAnsi="Times New Roman"/>
          <w:sz w:val="28"/>
          <w:szCs w:val="28"/>
          <w:rtl w:val="0"/>
        </w:rPr>
        <w:t xml:space="preserve">. Cela permet de repositionner le maillage mobile pour qu’il corresponde au maillage de référence.</w:t>
      </w:r>
    </w:p>
    <w:p w:rsidR="00000000" w:rsidDel="00000000" w:rsidP="00000000" w:rsidRDefault="00000000" w:rsidRPr="00000000" w14:paraId="00000099">
      <w:pPr>
        <w:numPr>
          <w:ilvl w:val="0"/>
          <w:numId w:val="12"/>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Visualisation des Résultats :</w:t>
      </w:r>
    </w:p>
    <w:p w:rsidR="00000000" w:rsidDel="00000000" w:rsidP="00000000" w:rsidRDefault="00000000" w:rsidRPr="00000000" w14:paraId="0000009A">
      <w:pPr>
        <w:numPr>
          <w:ilvl w:val="1"/>
          <w:numId w:val="1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Après l'application de la transformation, nous visualisons le maillage mobile transformé pour vérifier l’alignement. Les repères sont également affichés pour valider la correspondance entre les deux ensembles de points.</w:t>
      </w:r>
    </w:p>
    <w:p w:rsidR="00000000" w:rsidDel="00000000" w:rsidP="00000000" w:rsidRDefault="00000000" w:rsidRPr="00000000" w14:paraId="0000009B">
      <w:pPr>
        <w:numPr>
          <w:ilvl w:val="0"/>
          <w:numId w:val="12"/>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Sauvegarde du Maillage Aligné :</w:t>
      </w:r>
    </w:p>
    <w:p w:rsidR="00000000" w:rsidDel="00000000" w:rsidP="00000000" w:rsidRDefault="00000000" w:rsidRPr="00000000" w14:paraId="0000009C">
      <w:pPr>
        <w:numPr>
          <w:ilvl w:val="1"/>
          <w:numId w:val="12"/>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maillage transformé est sauvegardé sous forme de fichier </w:t>
      </w:r>
      <w:r w:rsidDel="00000000" w:rsidR="00000000" w:rsidRPr="00000000">
        <w:rPr>
          <w:rFonts w:ascii="Roboto Mono" w:cs="Roboto Mono" w:eastAsia="Roboto Mono" w:hAnsi="Roboto Mono"/>
          <w:color w:val="188038"/>
          <w:sz w:val="28"/>
          <w:szCs w:val="28"/>
          <w:rtl w:val="0"/>
        </w:rPr>
        <w:t xml:space="preserve">.stl</w:t>
      </w:r>
      <w:r w:rsidDel="00000000" w:rsidR="00000000" w:rsidRPr="00000000">
        <w:rPr>
          <w:rFonts w:ascii="Times New Roman" w:cs="Times New Roman" w:eastAsia="Times New Roman" w:hAnsi="Times New Roman"/>
          <w:sz w:val="28"/>
          <w:szCs w:val="28"/>
          <w:rtl w:val="0"/>
        </w:rPr>
        <w:t xml:space="preserve">, permettant de l'utiliser dans les étapes suivantes ou de l'exporter pour une analyse externe.</w:t>
      </w:r>
    </w:p>
    <w:p w:rsidR="00000000" w:rsidDel="00000000" w:rsidP="00000000" w:rsidRDefault="00000000" w:rsidRPr="00000000" w14:paraId="0000009D">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spacing w:after="240" w:befor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Q6: Écrivez le code calculant la distance de Hausdorff entre la référence et l’objet mobile</w:t>
      </w:r>
    </w:p>
    <w:p w:rsidR="00000000" w:rsidDel="00000000" w:rsidP="00000000" w:rsidRDefault="00000000" w:rsidRPr="00000000" w14:paraId="000000A0">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avant et après le recalage. Commentez.</w:t>
      </w:r>
    </w:p>
    <w:p w:rsidR="00000000" w:rsidDel="00000000" w:rsidP="00000000" w:rsidRDefault="00000000" w:rsidRPr="00000000" w14:paraId="000000A1">
      <w:pPr>
        <w:spacing w:after="240" w:before="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spacing w:after="240" w:before="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spacing w:after="240" w:before="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numPr>
          <w:ilvl w:val="0"/>
          <w:numId w:val="7"/>
        </w:numPr>
        <w:spacing w:after="240" w:before="240" w:lineRule="auto"/>
        <w:ind w:left="720" w:hanging="360"/>
        <w:jc w:val="center"/>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Figures illustrant le code pour faire le calcul des distances de Hausdorff</w:t>
      </w:r>
    </w:p>
    <w:p w:rsidR="00000000" w:rsidDel="00000000" w:rsidP="00000000" w:rsidRDefault="00000000" w:rsidRPr="00000000" w14:paraId="000000A5">
      <w:pPr>
        <w:spacing w:after="240" w:befor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3900" cy="5537200"/>
            <wp:effectExtent b="0" l="0" r="0" t="0"/>
            <wp:docPr id="23"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439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befor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3900" cy="3225800"/>
            <wp:effectExtent b="0" l="0" r="0" t="0"/>
            <wp:docPr id="2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439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40" w:before="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spacing w:after="240" w:before="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Les distances calculées après le recalage rigide donnent les valeurs suivantes :</w:t>
      </w:r>
    </w:p>
    <w:p w:rsidR="00000000" w:rsidDel="00000000" w:rsidP="00000000" w:rsidRDefault="00000000" w:rsidRPr="00000000" w14:paraId="000000AB">
      <w:pPr>
        <w:numPr>
          <w:ilvl w:val="0"/>
          <w:numId w:val="3"/>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Distance de Hausdorff après recalage</w:t>
      </w:r>
      <w:r w:rsidDel="00000000" w:rsidR="00000000" w:rsidRPr="00000000">
        <w:rPr>
          <w:rFonts w:ascii="Times New Roman" w:cs="Times New Roman" w:eastAsia="Times New Roman" w:hAnsi="Times New Roman"/>
          <w:sz w:val="28"/>
          <w:szCs w:val="28"/>
          <w:rtl w:val="0"/>
        </w:rPr>
        <w:t xml:space="preserve"> : 17.974359688210644</w:t>
      </w:r>
    </w:p>
    <w:p w:rsidR="00000000" w:rsidDel="00000000" w:rsidP="00000000" w:rsidRDefault="00000000" w:rsidRPr="00000000" w14:paraId="000000AC">
      <w:pPr>
        <w:numPr>
          <w:ilvl w:val="0"/>
          <w:numId w:val="3"/>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Distance moyenne après recalage</w:t>
      </w:r>
      <w:r w:rsidDel="00000000" w:rsidR="00000000" w:rsidRPr="00000000">
        <w:rPr>
          <w:rFonts w:ascii="Times New Roman" w:cs="Times New Roman" w:eastAsia="Times New Roman" w:hAnsi="Times New Roman"/>
          <w:sz w:val="28"/>
          <w:szCs w:val="28"/>
          <w:rtl w:val="0"/>
        </w:rPr>
        <w:t xml:space="preserve"> : 3.515766199168511</w:t>
      </w:r>
    </w:p>
    <w:p w:rsidR="00000000" w:rsidDel="00000000" w:rsidP="00000000" w:rsidRDefault="00000000" w:rsidRPr="00000000" w14:paraId="000000AD">
      <w:pPr>
        <w:spacing w:after="240" w:before="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pStyle w:val="Heading3"/>
        <w:keepNext w:val="0"/>
        <w:keepLines w:val="0"/>
        <w:rPr>
          <w:rFonts w:ascii="Times New Roman" w:cs="Times New Roman" w:eastAsia="Times New Roman" w:hAnsi="Times New Roman"/>
          <w:sz w:val="26"/>
          <w:szCs w:val="26"/>
        </w:rPr>
      </w:pPr>
      <w:bookmarkStart w:colFirst="0" w:colLast="0" w:name="_o5f7tu8n2ly4" w:id="5"/>
      <w:bookmarkEnd w:id="5"/>
      <w:r w:rsidDel="00000000" w:rsidR="00000000" w:rsidRPr="00000000">
        <w:rPr>
          <w:rFonts w:ascii="Times New Roman" w:cs="Times New Roman" w:eastAsia="Times New Roman" w:hAnsi="Times New Roman"/>
          <w:sz w:val="26"/>
          <w:szCs w:val="26"/>
          <w:rtl w:val="0"/>
        </w:rPr>
        <w:t xml:space="preserve">Commentaire détaillé :</w:t>
      </w:r>
    </w:p>
    <w:p w:rsidR="00000000" w:rsidDel="00000000" w:rsidP="00000000" w:rsidRDefault="00000000" w:rsidRPr="00000000" w14:paraId="000000AF">
      <w:pPr>
        <w:numPr>
          <w:ilvl w:val="0"/>
          <w:numId w:val="9"/>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Observation des résultats :</w:t>
      </w:r>
    </w:p>
    <w:p w:rsidR="00000000" w:rsidDel="00000000" w:rsidP="00000000" w:rsidRDefault="00000000" w:rsidRPr="00000000" w14:paraId="000000B0">
      <w:pPr>
        <w:numPr>
          <w:ilvl w:val="1"/>
          <w:numId w:val="9"/>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w:t>
      </w:r>
      <w:r w:rsidDel="00000000" w:rsidR="00000000" w:rsidRPr="00000000">
        <w:rPr>
          <w:rFonts w:ascii="Times New Roman" w:cs="Times New Roman" w:eastAsia="Times New Roman" w:hAnsi="Times New Roman"/>
          <w:b w:val="1"/>
          <w:sz w:val="28"/>
          <w:szCs w:val="28"/>
          <w:rtl w:val="0"/>
        </w:rPr>
        <w:t xml:space="preserve">distance de Hausdorff</w:t>
      </w:r>
      <w:r w:rsidDel="00000000" w:rsidR="00000000" w:rsidRPr="00000000">
        <w:rPr>
          <w:rFonts w:ascii="Times New Roman" w:cs="Times New Roman" w:eastAsia="Times New Roman" w:hAnsi="Times New Roman"/>
          <w:sz w:val="28"/>
          <w:szCs w:val="28"/>
          <w:rtl w:val="0"/>
        </w:rPr>
        <w:t xml:space="preserve"> reste relativement élevée après le recalage, indiquant qu'il existe encore des points extrêmes sur les deux maillages qui ne correspondent pas parfaitement.</w:t>
      </w:r>
    </w:p>
    <w:p w:rsidR="00000000" w:rsidDel="00000000" w:rsidP="00000000" w:rsidRDefault="00000000" w:rsidRPr="00000000" w14:paraId="000000B1">
      <w:pPr>
        <w:numPr>
          <w:ilvl w:val="1"/>
          <w:numId w:val="9"/>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w:t>
      </w:r>
      <w:r w:rsidDel="00000000" w:rsidR="00000000" w:rsidRPr="00000000">
        <w:rPr>
          <w:rFonts w:ascii="Times New Roman" w:cs="Times New Roman" w:eastAsia="Times New Roman" w:hAnsi="Times New Roman"/>
          <w:b w:val="1"/>
          <w:sz w:val="28"/>
          <w:szCs w:val="28"/>
          <w:rtl w:val="0"/>
        </w:rPr>
        <w:t xml:space="preserve">distance moyenne symétrique</w:t>
      </w:r>
      <w:r w:rsidDel="00000000" w:rsidR="00000000" w:rsidRPr="00000000">
        <w:rPr>
          <w:rFonts w:ascii="Times New Roman" w:cs="Times New Roman" w:eastAsia="Times New Roman" w:hAnsi="Times New Roman"/>
          <w:sz w:val="28"/>
          <w:szCs w:val="28"/>
          <w:rtl w:val="0"/>
        </w:rPr>
        <w:t xml:space="preserve"> est significativement plus faible que la distance de Hausdorff, ce qui montre que la majorité des points des deux maillages sont alignés correctement après recalage.</w:t>
      </w:r>
    </w:p>
    <w:p w:rsidR="00000000" w:rsidDel="00000000" w:rsidP="00000000" w:rsidRDefault="00000000" w:rsidRPr="00000000" w14:paraId="000000B2">
      <w:pPr>
        <w:numPr>
          <w:ilvl w:val="0"/>
          <w:numId w:val="9"/>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Interprétation :</w:t>
      </w:r>
    </w:p>
    <w:p w:rsidR="00000000" w:rsidDel="00000000" w:rsidP="00000000" w:rsidRDefault="00000000" w:rsidRPr="00000000" w14:paraId="000000B3">
      <w:pPr>
        <w:numPr>
          <w:ilvl w:val="1"/>
          <w:numId w:val="9"/>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w:t>
      </w:r>
      <w:r w:rsidDel="00000000" w:rsidR="00000000" w:rsidRPr="00000000">
        <w:rPr>
          <w:rFonts w:ascii="Times New Roman" w:cs="Times New Roman" w:eastAsia="Times New Roman" w:hAnsi="Times New Roman"/>
          <w:b w:val="1"/>
          <w:sz w:val="28"/>
          <w:szCs w:val="28"/>
          <w:rtl w:val="0"/>
        </w:rPr>
        <w:t xml:space="preserve">distance moyenne faible</w:t>
      </w:r>
      <w:r w:rsidDel="00000000" w:rsidR="00000000" w:rsidRPr="00000000">
        <w:rPr>
          <w:rFonts w:ascii="Times New Roman" w:cs="Times New Roman" w:eastAsia="Times New Roman" w:hAnsi="Times New Roman"/>
          <w:sz w:val="28"/>
          <w:szCs w:val="28"/>
          <w:rtl w:val="0"/>
        </w:rPr>
        <w:t xml:space="preserve"> suggère que le recalage rigide a réduit les différences globales entre les deux maillages, ce qui est généralement un bon indicateur d'alignement.</w:t>
      </w:r>
    </w:p>
    <w:p w:rsidR="00000000" w:rsidDel="00000000" w:rsidP="00000000" w:rsidRDefault="00000000" w:rsidRPr="00000000" w14:paraId="000000B4">
      <w:pPr>
        <w:numPr>
          <w:ilvl w:val="1"/>
          <w:numId w:val="9"/>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Cependant, la </w:t>
      </w:r>
      <w:r w:rsidDel="00000000" w:rsidR="00000000" w:rsidRPr="00000000">
        <w:rPr>
          <w:rFonts w:ascii="Times New Roman" w:cs="Times New Roman" w:eastAsia="Times New Roman" w:hAnsi="Times New Roman"/>
          <w:b w:val="1"/>
          <w:sz w:val="28"/>
          <w:szCs w:val="28"/>
          <w:rtl w:val="0"/>
        </w:rPr>
        <w:t xml:space="preserve">distance de Hausdorff élevée</w:t>
      </w:r>
      <w:r w:rsidDel="00000000" w:rsidR="00000000" w:rsidRPr="00000000">
        <w:rPr>
          <w:rFonts w:ascii="Times New Roman" w:cs="Times New Roman" w:eastAsia="Times New Roman" w:hAnsi="Times New Roman"/>
          <w:sz w:val="28"/>
          <w:szCs w:val="28"/>
          <w:rtl w:val="0"/>
        </w:rPr>
        <w:t xml:space="preserve"> révèle qu'il existe encore des points mal alignés, probablement dus à des déformations locales ou des différences dans les géométries des maillages (par exemple, des artefacts, des zones non correspondantes, ou des formes initialement très différentes).</w:t>
      </w:r>
    </w:p>
    <w:p w:rsidR="00000000" w:rsidDel="00000000" w:rsidP="00000000" w:rsidRDefault="00000000" w:rsidRPr="00000000" w14:paraId="000000B5">
      <w:pPr>
        <w:numPr>
          <w:ilvl w:val="0"/>
          <w:numId w:val="9"/>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Limitations du recalage rigide :</w:t>
      </w:r>
    </w:p>
    <w:p w:rsidR="00000000" w:rsidDel="00000000" w:rsidP="00000000" w:rsidRDefault="00000000" w:rsidRPr="00000000" w14:paraId="000000B6">
      <w:pPr>
        <w:numPr>
          <w:ilvl w:val="1"/>
          <w:numId w:val="9"/>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recalage rigide (rotation et translation uniquement) ne peut pas corriger des différences causées par des déformations ou des échelles différentes. Si les maillages sont déformés l'un par rapport à l'autre, une méthode plus complexe, comme un recalage affine ou non rigide, pourrait être nécessaire.</w:t>
      </w:r>
    </w:p>
    <w:p w:rsidR="00000000" w:rsidDel="00000000" w:rsidP="00000000" w:rsidRDefault="00000000" w:rsidRPr="00000000" w14:paraId="000000B7">
      <w:pPr>
        <w:numPr>
          <w:ilvl w:val="0"/>
          <w:numId w:val="9"/>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Recommandation :</w:t>
      </w:r>
    </w:p>
    <w:p w:rsidR="00000000" w:rsidDel="00000000" w:rsidP="00000000" w:rsidRDefault="00000000" w:rsidRPr="00000000" w14:paraId="000000B8">
      <w:pPr>
        <w:numPr>
          <w:ilvl w:val="1"/>
          <w:numId w:val="9"/>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 l'objectif est de minimiser encore la distance de Hausdorff, il serait utile d'explorer des méthodes de recalage </w:t>
      </w:r>
      <w:r w:rsidDel="00000000" w:rsidR="00000000" w:rsidRPr="00000000">
        <w:rPr>
          <w:rFonts w:ascii="Times New Roman" w:cs="Times New Roman" w:eastAsia="Times New Roman" w:hAnsi="Times New Roman"/>
          <w:b w:val="1"/>
          <w:sz w:val="28"/>
          <w:szCs w:val="28"/>
          <w:rtl w:val="0"/>
        </w:rPr>
        <w:t xml:space="preserve">non rigide</w:t>
      </w:r>
      <w:r w:rsidDel="00000000" w:rsidR="00000000" w:rsidRPr="00000000">
        <w:rPr>
          <w:rFonts w:ascii="Times New Roman" w:cs="Times New Roman" w:eastAsia="Times New Roman" w:hAnsi="Times New Roman"/>
          <w:sz w:val="28"/>
          <w:szCs w:val="28"/>
          <w:rtl w:val="0"/>
        </w:rPr>
        <w:t xml:space="preserve"> ou de vérifier la qualité des landmarks utilisés pour calculer la transformation rigide.</w:t>
      </w:r>
    </w:p>
    <w:p w:rsidR="00000000" w:rsidDel="00000000" w:rsidP="00000000" w:rsidRDefault="00000000" w:rsidRPr="00000000" w14:paraId="000000B9">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numPr>
          <w:ilvl w:val="0"/>
          <w:numId w:val="5"/>
        </w:numPr>
        <w:spacing w:after="0" w:afterAutospacing="0" w:before="24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Conclusion:</w:t>
      </w:r>
    </w:p>
    <w:p w:rsidR="00000000" w:rsidDel="00000000" w:rsidP="00000000" w:rsidRDefault="00000000" w:rsidRPr="00000000" w14:paraId="000000BB">
      <w:pPr>
        <w:numPr>
          <w:ilvl w:val="0"/>
          <w:numId w:val="5"/>
        </w:numPr>
        <w:spacing w:after="240" w:before="0" w:beforeAutospacing="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Le recalage rigide a permis de réduire les écarts globaux (démontré par une distance moyenne faible), mais les résultats montrent des </w:t>
      </w:r>
      <w:r w:rsidDel="00000000" w:rsidR="00000000" w:rsidRPr="00000000">
        <w:rPr>
          <w:rFonts w:ascii="Times New Roman" w:cs="Times New Roman" w:eastAsia="Times New Roman" w:hAnsi="Times New Roman"/>
          <w:b w:val="1"/>
          <w:sz w:val="28"/>
          <w:szCs w:val="28"/>
          <w:rtl w:val="0"/>
        </w:rPr>
        <w:t xml:space="preserve">limites pour les points extrêmes (distance de Hausdorff élevée)</w:t>
      </w:r>
      <w:r w:rsidDel="00000000" w:rsidR="00000000" w:rsidRPr="00000000">
        <w:rPr>
          <w:rFonts w:ascii="Times New Roman" w:cs="Times New Roman" w:eastAsia="Times New Roman" w:hAnsi="Times New Roman"/>
          <w:sz w:val="28"/>
          <w:szCs w:val="28"/>
          <w:rtl w:val="0"/>
        </w:rPr>
        <w:t xml:space="preserve">. Ces résultats soulignent que le </w:t>
      </w:r>
      <w:r w:rsidDel="00000000" w:rsidR="00000000" w:rsidRPr="00000000">
        <w:rPr>
          <w:rFonts w:ascii="Times New Roman" w:cs="Times New Roman" w:eastAsia="Times New Roman" w:hAnsi="Times New Roman"/>
          <w:b w:val="1"/>
          <w:sz w:val="28"/>
          <w:szCs w:val="28"/>
          <w:rtl w:val="0"/>
        </w:rPr>
        <w:t xml:space="preserve">recalage rigide</w:t>
      </w:r>
      <w:r w:rsidDel="00000000" w:rsidR="00000000" w:rsidRPr="00000000">
        <w:rPr>
          <w:rFonts w:ascii="Times New Roman" w:cs="Times New Roman" w:eastAsia="Times New Roman" w:hAnsi="Times New Roman"/>
          <w:sz w:val="28"/>
          <w:szCs w:val="28"/>
          <w:rtl w:val="0"/>
        </w:rPr>
        <w:t xml:space="preserve"> est </w:t>
      </w:r>
      <w:r w:rsidDel="00000000" w:rsidR="00000000" w:rsidRPr="00000000">
        <w:rPr>
          <w:rFonts w:ascii="Times New Roman" w:cs="Times New Roman" w:eastAsia="Times New Roman" w:hAnsi="Times New Roman"/>
          <w:b w:val="1"/>
          <w:sz w:val="28"/>
          <w:szCs w:val="28"/>
          <w:rtl w:val="0"/>
        </w:rPr>
        <w:t xml:space="preserve">efficace </w:t>
      </w:r>
      <w:r w:rsidDel="00000000" w:rsidR="00000000" w:rsidRPr="00000000">
        <w:rPr>
          <w:rFonts w:ascii="Times New Roman" w:cs="Times New Roman" w:eastAsia="Times New Roman" w:hAnsi="Times New Roman"/>
          <w:sz w:val="28"/>
          <w:szCs w:val="28"/>
          <w:rtl w:val="0"/>
        </w:rPr>
        <w:t xml:space="preserve">pour des </w:t>
      </w:r>
      <w:r w:rsidDel="00000000" w:rsidR="00000000" w:rsidRPr="00000000">
        <w:rPr>
          <w:rFonts w:ascii="Times New Roman" w:cs="Times New Roman" w:eastAsia="Times New Roman" w:hAnsi="Times New Roman"/>
          <w:b w:val="1"/>
          <w:sz w:val="28"/>
          <w:szCs w:val="28"/>
          <w:rtl w:val="0"/>
        </w:rPr>
        <w:t xml:space="preserve">alignements globaux</w:t>
      </w:r>
      <w:r w:rsidDel="00000000" w:rsidR="00000000" w:rsidRPr="00000000">
        <w:rPr>
          <w:rFonts w:ascii="Times New Roman" w:cs="Times New Roman" w:eastAsia="Times New Roman" w:hAnsi="Times New Roman"/>
          <w:sz w:val="28"/>
          <w:szCs w:val="28"/>
          <w:rtl w:val="0"/>
        </w:rPr>
        <w:t xml:space="preserve">, mais qu'il peut être insuffisant pour des maillages présentant des différences géométriques importantes.</w:t>
      </w:r>
    </w:p>
    <w:p w:rsidR="00000000" w:rsidDel="00000000" w:rsidP="00000000" w:rsidRDefault="00000000" w:rsidRPr="00000000" w14:paraId="000000BC">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Q7 : Effacez tout le UI. Créez un répertoire “datasets-TP/AlignedFaces-TP/”. Choisissez un</w:t>
      </w:r>
    </w:p>
    <w:p w:rsidR="00000000" w:rsidDel="00000000" w:rsidP="00000000" w:rsidRDefault="00000000" w:rsidRPr="00000000" w14:paraId="000000BE">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mesh pour la référence et copiez le dans le répertoire “datasets-TP/AlignedFaces-TP/”. Ecrivez</w:t>
      </w:r>
    </w:p>
    <w:p w:rsidR="00000000" w:rsidDel="00000000" w:rsidP="00000000" w:rsidRDefault="00000000" w:rsidRPr="00000000" w14:paraId="000000BF">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 code pour aligner toutes les faces sur la référence `à partir de leurs landmarks associ´es (.json).</w:t>
      </w:r>
    </w:p>
    <w:p w:rsidR="00000000" w:rsidDel="00000000" w:rsidP="00000000" w:rsidRDefault="00000000" w:rsidRPr="00000000" w14:paraId="000000C0">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1">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2">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Réponse à la Q7:</w:t>
      </w:r>
    </w:p>
    <w:p w:rsidR="00000000" w:rsidDel="00000000" w:rsidP="00000000" w:rsidRDefault="00000000" w:rsidRPr="00000000" w14:paraId="000000C3">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4">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Alignement des maillages sur la référence</w:t>
      </w:r>
    </w:p>
    <w:p w:rsidR="00000000" w:rsidDel="00000000" w:rsidP="00000000" w:rsidRDefault="00000000" w:rsidRPr="00000000" w14:paraId="000000C5">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6">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43900" cy="2946400"/>
            <wp:effectExtent b="0" l="0" r="0" t="0"/>
            <wp:docPr id="1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439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43900" cy="2946400"/>
            <wp:effectExtent b="0" l="0" r="0" t="0"/>
            <wp:docPr id="1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439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40" w:befor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43900" cy="2946400"/>
            <wp:effectExtent b="0" l="0" r="0" t="0"/>
            <wp:docPr id="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43900" cy="29464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743900" cy="2933700"/>
            <wp:effectExtent b="0" l="0" r="0" t="0"/>
            <wp:docPr id="8"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43900" cy="293370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5743900" cy="2933700"/>
            <wp:effectExtent b="0" l="0" r="0" t="0"/>
            <wp:docPr id="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439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40" w:befor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A">
      <w:pPr>
        <w:numPr>
          <w:ilvl w:val="0"/>
          <w:numId w:val="6"/>
        </w:numPr>
        <w:spacing w:after="240" w:before="240" w:lineRule="auto"/>
        <w:ind w:left="720" w:hanging="360"/>
        <w:jc w:val="left"/>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Vérification : dossier des maillages alignés P/R à la référence mesh 1</w:t>
      </w:r>
    </w:p>
    <w:p w:rsidR="00000000" w:rsidDel="00000000" w:rsidP="00000000" w:rsidRDefault="00000000" w:rsidRPr="00000000" w14:paraId="000000CB">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43900" cy="3225800"/>
            <wp:effectExtent b="0" l="0" r="0" t="0"/>
            <wp:docPr id="18"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7439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D">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E">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Q8 : Création des modèles statistiques</w:t>
      </w:r>
    </w:p>
    <w:p w:rsidR="00000000" w:rsidDel="00000000" w:rsidP="00000000" w:rsidRDefault="00000000" w:rsidRPr="00000000" w14:paraId="000000CF">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0">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Q8 : ´Écrivez le code pour créer les modèles statistiques (.h5) issus de ces deux répertoires et</w:t>
      </w:r>
    </w:p>
    <w:p w:rsidR="00000000" w:rsidDel="00000000" w:rsidP="00000000" w:rsidRDefault="00000000" w:rsidRPr="00000000" w14:paraId="000000D1">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sauvegardez les deux fichiers .h5 sous le répertoire “datasets-TP”.</w:t>
      </w:r>
    </w:p>
    <w:p w:rsidR="00000000" w:rsidDel="00000000" w:rsidP="00000000" w:rsidRDefault="00000000" w:rsidRPr="00000000" w14:paraId="000000D2">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43900" cy="3225800"/>
            <wp:effectExtent b="0" l="0" r="0" t="0"/>
            <wp:docPr id="7"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7439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4">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Enoncé Q9 : Comparez les deux modèles statistiques visuellement (en se plaçant sous instance 1).</w:t>
      </w:r>
    </w:p>
    <w:p w:rsidR="00000000" w:rsidDel="00000000" w:rsidP="00000000" w:rsidRDefault="00000000" w:rsidRPr="00000000" w14:paraId="000000D5">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 représente le maillage affiché par défaut ? Interprétez la variation de la premi`ere composante</w:t>
      </w:r>
    </w:p>
    <w:p w:rsidR="00000000" w:rsidDel="00000000" w:rsidP="00000000" w:rsidRDefault="00000000" w:rsidRPr="00000000" w14:paraId="000000D6">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principale de chacun des deux modèles. Lequel des deux permet une analyse morphologique de la face ? Commentez.</w:t>
      </w:r>
    </w:p>
    <w:p w:rsidR="00000000" w:rsidDel="00000000" w:rsidP="00000000" w:rsidRDefault="00000000" w:rsidRPr="00000000" w14:paraId="000000D7">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8">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9">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Réponse à la Q9:</w:t>
      </w:r>
    </w:p>
    <w:p w:rsidR="00000000" w:rsidDel="00000000" w:rsidP="00000000" w:rsidRDefault="00000000" w:rsidRPr="00000000" w14:paraId="000000DA">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B">
      <w:pPr>
        <w:numPr>
          <w:ilvl w:val="0"/>
          <w:numId w:val="23"/>
        </w:numPr>
        <w:spacing w:after="24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Composante principale 1 (PC1) : </w:t>
      </w:r>
      <w:r w:rsidDel="00000000" w:rsidR="00000000" w:rsidRPr="00000000">
        <w:rPr>
          <w:rFonts w:ascii="Times New Roman" w:cs="Times New Roman" w:eastAsia="Times New Roman" w:hAnsi="Times New Roman"/>
          <w:sz w:val="28"/>
          <w:szCs w:val="28"/>
          <w:rtl w:val="0"/>
        </w:rPr>
        <w:t xml:space="preserve">Cette composante représente la direction de la plus grande variation dans l’espace des formes. La première composante principale détermine généralement la variation la plus marquée dans les données, comme la variation des formes de la face, par exemple : des expressions faciales, une orientation du visage, ou d'autres changements morphologiques.</w:t>
      </w:r>
    </w:p>
    <w:p w:rsidR="00000000" w:rsidDel="00000000" w:rsidP="00000000" w:rsidRDefault="00000000" w:rsidRPr="00000000" w14:paraId="000000DC">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D">
      <w:pPr>
        <w:numPr>
          <w:ilvl w:val="0"/>
          <w:numId w:val="16"/>
        </w:numPr>
        <w:spacing w:after="240" w:before="240" w:lineRule="auto"/>
        <w:ind w:left="1440" w:hanging="36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Illustrations:</w:t>
      </w:r>
    </w:p>
    <w:p w:rsidR="00000000" w:rsidDel="00000000" w:rsidP="00000000" w:rsidRDefault="00000000" w:rsidRPr="00000000" w14:paraId="000000DE">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3900" cy="3225800"/>
            <wp:effectExtent b="0" l="0" r="0" t="0"/>
            <wp:docPr id="10"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7439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43900" cy="3225800"/>
            <wp:effectExtent b="0" l="0" r="0" t="0"/>
            <wp:docPr id="19"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439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2">
      <w:pPr>
        <w:pStyle w:val="Heading3"/>
        <w:keepNext w:val="0"/>
        <w:keepLines w:val="0"/>
        <w:numPr>
          <w:ilvl w:val="0"/>
          <w:numId w:val="14"/>
        </w:numPr>
        <w:ind w:left="1440" w:hanging="360"/>
        <w:jc w:val="center"/>
        <w:rPr>
          <w:rFonts w:ascii="Times New Roman" w:cs="Times New Roman" w:eastAsia="Times New Roman" w:hAnsi="Times New Roman"/>
          <w:sz w:val="26"/>
          <w:szCs w:val="26"/>
          <w:u w:val="none"/>
        </w:rPr>
      </w:pPr>
      <w:bookmarkStart w:colFirst="0" w:colLast="0" w:name="_6p3bgxk0uo95" w:id="6"/>
      <w:bookmarkEnd w:id="6"/>
      <w:r w:rsidDel="00000000" w:rsidR="00000000" w:rsidRPr="00000000">
        <w:rPr>
          <w:rFonts w:ascii="Times New Roman" w:cs="Times New Roman" w:eastAsia="Times New Roman" w:hAnsi="Times New Roman"/>
          <w:sz w:val="26"/>
          <w:szCs w:val="26"/>
          <w:rtl w:val="0"/>
        </w:rPr>
        <w:t xml:space="preserve">Evaluation des critères du modèle statistique</w:t>
      </w:r>
    </w:p>
    <w:p w:rsidR="00000000" w:rsidDel="00000000" w:rsidP="00000000" w:rsidRDefault="00000000" w:rsidRPr="00000000" w14:paraId="000000E3">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Il y en a trois critères pour évaluer un modèle statistique :</w:t>
      </w:r>
    </w:p>
    <w:p w:rsidR="00000000" w:rsidDel="00000000" w:rsidP="00000000" w:rsidRDefault="00000000" w:rsidRPr="00000000" w14:paraId="000000E4">
      <w:pPr>
        <w:numPr>
          <w:ilvl w:val="0"/>
          <w:numId w:val="1"/>
        </w:numPr>
        <w:spacing w:after="240" w:befor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Compacité : </w:t>
      </w:r>
      <w:r w:rsidDel="00000000" w:rsidR="00000000" w:rsidRPr="00000000">
        <w:rPr>
          <w:rFonts w:ascii="Times New Roman" w:cs="Times New Roman" w:eastAsia="Times New Roman" w:hAnsi="Times New Roman"/>
          <w:sz w:val="28"/>
          <w:szCs w:val="28"/>
          <w:rtl w:val="0"/>
        </w:rPr>
        <w:t xml:space="preserve">Mesurée ci-dessus, elle indique l'efficacité du modèle à représenter les données avec peu de paramètres.</w:t>
      </w:r>
    </w:p>
    <w:p w:rsidR="00000000" w:rsidDel="00000000" w:rsidP="00000000" w:rsidRDefault="00000000" w:rsidRPr="00000000" w14:paraId="000000E5">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6">
      <w:pPr>
        <w:numPr>
          <w:ilvl w:val="0"/>
          <w:numId w:val="1"/>
        </w:numPr>
        <w:spacing w:after="240" w:befor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Généralité : </w:t>
      </w:r>
      <w:r w:rsidDel="00000000" w:rsidR="00000000" w:rsidRPr="00000000">
        <w:rPr>
          <w:rFonts w:ascii="Times New Roman" w:cs="Times New Roman" w:eastAsia="Times New Roman" w:hAnsi="Times New Roman"/>
          <w:sz w:val="28"/>
          <w:szCs w:val="28"/>
          <w:rtl w:val="0"/>
        </w:rPr>
        <w:t xml:space="preserve">Un modèle général est capable de s'adapter à une large gamme de variations morphologiques.</w:t>
      </w:r>
    </w:p>
    <w:p w:rsidR="00000000" w:rsidDel="00000000" w:rsidP="00000000" w:rsidRDefault="00000000" w:rsidRPr="00000000" w14:paraId="000000E7">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8">
      <w:pPr>
        <w:numPr>
          <w:ilvl w:val="0"/>
          <w:numId w:val="1"/>
        </w:numPr>
        <w:spacing w:after="240" w:befor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Spécificité :</w:t>
      </w:r>
      <w:r w:rsidDel="00000000" w:rsidR="00000000" w:rsidRPr="00000000">
        <w:rPr>
          <w:rFonts w:ascii="Times New Roman" w:cs="Times New Roman" w:eastAsia="Times New Roman" w:hAnsi="Times New Roman"/>
          <w:sz w:val="28"/>
          <w:szCs w:val="28"/>
          <w:rtl w:val="0"/>
        </w:rPr>
        <w:t xml:space="preserve"> La spécificité mesure à quel point le modèle peut capturer des détails fins et spécifiques aux formes étudiées.</w:t>
      </w:r>
    </w:p>
    <w:p w:rsidR="00000000" w:rsidDel="00000000" w:rsidP="00000000" w:rsidRDefault="00000000" w:rsidRPr="00000000" w14:paraId="000000E9">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numPr>
          <w:ilvl w:val="0"/>
          <w:numId w:val="21"/>
        </w:numPr>
        <w:spacing w:after="24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En effet,</w:t>
      </w:r>
    </w:p>
    <w:p w:rsidR="00000000" w:rsidDel="00000000" w:rsidP="00000000" w:rsidRDefault="00000000" w:rsidRPr="00000000" w14:paraId="000000EB">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numPr>
          <w:ilvl w:val="0"/>
          <w:numId w:val="20"/>
        </w:numPr>
        <w:spacing w:after="240" w:before="240" w:lineRule="auto"/>
        <w:ind w:left="720" w:hanging="360"/>
        <w:jc w:val="center"/>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Modèle aligné</w:t>
      </w:r>
      <w:r w:rsidDel="00000000" w:rsidR="00000000" w:rsidRPr="00000000">
        <w:rPr>
          <w:rFonts w:ascii="Times New Roman" w:cs="Times New Roman" w:eastAsia="Times New Roman" w:hAnsi="Times New Roman"/>
          <w:sz w:val="28"/>
          <w:szCs w:val="28"/>
          <w:rtl w:val="0"/>
        </w:rPr>
        <w:t xml:space="preserve"> : Ce modèle a une meilleure </w:t>
      </w:r>
      <w:r w:rsidDel="00000000" w:rsidR="00000000" w:rsidRPr="00000000">
        <w:rPr>
          <w:rFonts w:ascii="Times New Roman" w:cs="Times New Roman" w:eastAsia="Times New Roman" w:hAnsi="Times New Roman"/>
          <w:b w:val="1"/>
          <w:sz w:val="28"/>
          <w:szCs w:val="28"/>
          <w:rtl w:val="0"/>
        </w:rPr>
        <w:t xml:space="preserve">spécificité</w:t>
      </w:r>
      <w:r w:rsidDel="00000000" w:rsidR="00000000" w:rsidRPr="00000000">
        <w:rPr>
          <w:rFonts w:ascii="Times New Roman" w:cs="Times New Roman" w:eastAsia="Times New Roman" w:hAnsi="Times New Roman"/>
          <w:sz w:val="28"/>
          <w:szCs w:val="28"/>
          <w:rtl w:val="0"/>
        </w:rPr>
        <w:t xml:space="preserve">, car les maillages ont déjà été alignés avant la création du modèle statistique, ce qui élimine certaines sources de variation géométrique liées à l’orientation du visage.</w:t>
      </w:r>
    </w:p>
    <w:p w:rsidR="00000000" w:rsidDel="00000000" w:rsidP="00000000" w:rsidRDefault="00000000" w:rsidRPr="00000000" w14:paraId="000000ED">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numPr>
          <w:ilvl w:val="0"/>
          <w:numId w:val="20"/>
        </w:numPr>
        <w:spacing w:after="240" w:before="240" w:lineRule="auto"/>
        <w:ind w:left="720" w:hanging="360"/>
        <w:jc w:val="center"/>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Modèle non aligné</w:t>
      </w:r>
      <w:r w:rsidDel="00000000" w:rsidR="00000000" w:rsidRPr="00000000">
        <w:rPr>
          <w:rFonts w:ascii="Times New Roman" w:cs="Times New Roman" w:eastAsia="Times New Roman" w:hAnsi="Times New Roman"/>
          <w:sz w:val="28"/>
          <w:szCs w:val="28"/>
          <w:rtl w:val="0"/>
        </w:rPr>
        <w:t xml:space="preserve"> : Ce modèle peut avoir une meilleure </w:t>
      </w:r>
      <w:r w:rsidDel="00000000" w:rsidR="00000000" w:rsidRPr="00000000">
        <w:rPr>
          <w:rFonts w:ascii="Times New Roman" w:cs="Times New Roman" w:eastAsia="Times New Roman" w:hAnsi="Times New Roman"/>
          <w:b w:val="1"/>
          <w:sz w:val="28"/>
          <w:szCs w:val="28"/>
          <w:rtl w:val="0"/>
        </w:rPr>
        <w:t xml:space="preserve">généralité</w:t>
      </w:r>
      <w:r w:rsidDel="00000000" w:rsidR="00000000" w:rsidRPr="00000000">
        <w:rPr>
          <w:rFonts w:ascii="Times New Roman" w:cs="Times New Roman" w:eastAsia="Times New Roman" w:hAnsi="Times New Roman"/>
          <w:sz w:val="28"/>
          <w:szCs w:val="28"/>
          <w:rtl w:val="0"/>
        </w:rPr>
        <w:t xml:space="preserve">, car il n’a pas été contraint par des alignements rigides, ce qui permet d'inclure une plus grande diversité de formes. Cependant, sa </w:t>
      </w:r>
      <w:r w:rsidDel="00000000" w:rsidR="00000000" w:rsidRPr="00000000">
        <w:rPr>
          <w:rFonts w:ascii="Times New Roman" w:cs="Times New Roman" w:eastAsia="Times New Roman" w:hAnsi="Times New Roman"/>
          <w:b w:val="1"/>
          <w:sz w:val="28"/>
          <w:szCs w:val="28"/>
          <w:rtl w:val="0"/>
        </w:rPr>
        <w:t xml:space="preserve">compacité</w:t>
      </w:r>
      <w:r w:rsidDel="00000000" w:rsidR="00000000" w:rsidRPr="00000000">
        <w:rPr>
          <w:rFonts w:ascii="Times New Roman" w:cs="Times New Roman" w:eastAsia="Times New Roman" w:hAnsi="Times New Roman"/>
          <w:sz w:val="28"/>
          <w:szCs w:val="28"/>
          <w:rtl w:val="0"/>
        </w:rPr>
        <w:t xml:space="preserve"> pourrait être plus faible en raison de l'incertitude supplémentaire introduite par l'alignement.</w:t>
      </w:r>
    </w:p>
    <w:p w:rsidR="00000000" w:rsidDel="00000000" w:rsidP="00000000" w:rsidRDefault="00000000" w:rsidRPr="00000000" w14:paraId="000000F0">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numPr>
          <w:ilvl w:val="0"/>
          <w:numId w:val="13"/>
        </w:numPr>
        <w:spacing w:after="24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Interprétation des résultats de compacité:</w:t>
      </w:r>
    </w:p>
    <w:p w:rsidR="00000000" w:rsidDel="00000000" w:rsidP="00000000" w:rsidRDefault="00000000" w:rsidRPr="00000000" w14:paraId="000000F3">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La </w:t>
      </w:r>
      <w:r w:rsidDel="00000000" w:rsidR="00000000" w:rsidRPr="00000000">
        <w:rPr>
          <w:rFonts w:ascii="Times New Roman" w:cs="Times New Roman" w:eastAsia="Times New Roman" w:hAnsi="Times New Roman"/>
          <w:b w:val="1"/>
          <w:sz w:val="28"/>
          <w:szCs w:val="28"/>
          <w:rtl w:val="0"/>
        </w:rPr>
        <w:t xml:space="preserve">compacité</w:t>
      </w:r>
      <w:r w:rsidDel="00000000" w:rsidR="00000000" w:rsidRPr="00000000">
        <w:rPr>
          <w:rFonts w:ascii="Times New Roman" w:cs="Times New Roman" w:eastAsia="Times New Roman" w:hAnsi="Times New Roman"/>
          <w:sz w:val="28"/>
          <w:szCs w:val="28"/>
          <w:rtl w:val="0"/>
        </w:rPr>
        <w:t xml:space="preserve"> est mesurée par la somme des variances cumulées des premières composantes principales. Un modèle avec une plus grande compacité a une plus grande part de la variance expliquée par les premières composantes principales.</w:t>
      </w:r>
    </w:p>
    <w:p w:rsidR="00000000" w:rsidDel="00000000" w:rsidP="00000000" w:rsidRDefault="00000000" w:rsidRPr="00000000" w14:paraId="000000F4">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Compare les résultats imprimés dans la console pour évaluer la compacité de chaque modèle. Plus la variance est capturée par un petit nombre de composantes, plus le modèle est compact. Cela signifie que le modèle est efficace pour décrire les variations de forme avec peu de paramètres.</w:t>
      </w:r>
    </w:p>
    <w:p w:rsidR="00000000" w:rsidDel="00000000" w:rsidP="00000000" w:rsidRDefault="00000000" w:rsidRPr="00000000" w14:paraId="000000F6">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8">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9">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Q10 : Affichez la courbe de compacité. Commentez.</w:t>
      </w:r>
    </w:p>
    <w:p w:rsidR="00000000" w:rsidDel="00000000" w:rsidP="00000000" w:rsidRDefault="00000000" w:rsidRPr="00000000" w14:paraId="000000FA">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B">
      <w:pPr>
        <w:spacing w:after="240" w:before="240"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C">
      <w:pPr>
        <w:spacing w:after="240" w:before="24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D">
      <w:pPr>
        <w:spacing w:after="240" w:before="24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Réponse à la question 10:</w:t>
      </w:r>
    </w:p>
    <w:p w:rsidR="00000000" w:rsidDel="00000000" w:rsidP="00000000" w:rsidRDefault="00000000" w:rsidRPr="00000000" w14:paraId="000000FE">
      <w:pPr>
        <w:spacing w:after="240" w:before="240"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tl w:val="0"/>
        </w:rPr>
      </w:r>
    </w:p>
    <w:sectPr>
      <w:pgSz w:h="16840" w:w="11910" w:orient="portrait"/>
      <w:pgMar w:bottom="280" w:top="1580" w:left="1680" w:right="118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ambria"/>
  <w:font w:name="Palatino Linotyp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alatino Linotype" w:cs="Palatino Linotype" w:eastAsia="Palatino Linotype" w:hAnsi="Palatino Linotype"/>
        <w:sz w:val="22"/>
        <w:szCs w:val="22"/>
        <w:lang w:val="fr-FR"/>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05" w:lineRule="auto"/>
      <w:ind w:right="124"/>
      <w:jc w:val="center"/>
    </w:pPr>
    <w:rPr>
      <w:rFonts w:ascii="Georgia" w:cs="Georgia" w:eastAsia="Georgia" w:hAnsi="Georgia"/>
      <w:b w:val="1"/>
      <w:sz w:val="34"/>
      <w:szCs w:val="34"/>
    </w:rPr>
  </w:style>
  <w:style w:type="paragraph" w:styleId="Heading2">
    <w:name w:val="heading 2"/>
    <w:basedOn w:val="Normal"/>
    <w:next w:val="Normal"/>
    <w:pPr>
      <w:spacing w:before="290" w:lineRule="auto"/>
      <w:ind w:left="356"/>
    </w:pPr>
    <w:rPr>
      <w:rFonts w:ascii="Times New Roman" w:cs="Times New Roman" w:eastAsia="Times New Roman" w:hAnsi="Times New Roman"/>
      <w:sz w:val="34"/>
      <w:szCs w:val="3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91" w:lineRule="auto"/>
      <w:ind w:left="356" w:right="699"/>
      <w:jc w:val="center"/>
    </w:pPr>
    <w:rPr>
      <w:rFonts w:ascii="Cambria" w:cs="Cambria" w:eastAsia="Cambria" w:hAnsi="Cambria"/>
      <w:b w:val="1"/>
      <w:sz w:val="41"/>
      <w:szCs w:val="4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9.png"/><Relationship Id="rId21" Type="http://schemas.openxmlformats.org/officeDocument/2006/relationships/image" Target="media/image13.png"/><Relationship Id="rId24" Type="http://schemas.openxmlformats.org/officeDocument/2006/relationships/image" Target="media/image10.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6.png"/><Relationship Id="rId25" Type="http://schemas.openxmlformats.org/officeDocument/2006/relationships/image" Target="media/image7.png"/><Relationship Id="rId28" Type="http://schemas.openxmlformats.org/officeDocument/2006/relationships/image" Target="media/image20.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5.jpg"/><Relationship Id="rId7" Type="http://schemas.openxmlformats.org/officeDocument/2006/relationships/image" Target="media/image23.png"/><Relationship Id="rId8" Type="http://schemas.openxmlformats.org/officeDocument/2006/relationships/image" Target="media/image21.png"/><Relationship Id="rId11" Type="http://schemas.openxmlformats.org/officeDocument/2006/relationships/image" Target="media/image11.png"/><Relationship Id="rId10" Type="http://schemas.openxmlformats.org/officeDocument/2006/relationships/image" Target="media/image8.png"/><Relationship Id="rId13" Type="http://schemas.openxmlformats.org/officeDocument/2006/relationships/image" Target="media/image2.png"/><Relationship Id="rId12" Type="http://schemas.openxmlformats.org/officeDocument/2006/relationships/image" Target="media/image4.png"/><Relationship Id="rId15" Type="http://schemas.openxmlformats.org/officeDocument/2006/relationships/image" Target="media/image1.png"/><Relationship Id="rId14" Type="http://schemas.openxmlformats.org/officeDocument/2006/relationships/image" Target="media/image3.png"/><Relationship Id="rId17" Type="http://schemas.openxmlformats.org/officeDocument/2006/relationships/image" Target="media/image12.png"/><Relationship Id="rId16" Type="http://schemas.openxmlformats.org/officeDocument/2006/relationships/image" Target="media/image19.png"/><Relationship Id="rId19" Type="http://schemas.openxmlformats.org/officeDocument/2006/relationships/image" Target="media/image14.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PalatinoLinotype-regular.ttf"/><Relationship Id="rId2" Type="http://schemas.openxmlformats.org/officeDocument/2006/relationships/font" Target="fonts/PalatinoLinotype-bold.ttf"/><Relationship Id="rId3" Type="http://schemas.openxmlformats.org/officeDocument/2006/relationships/font" Target="fonts/PalatinoLinotype-italic.ttf"/><Relationship Id="rId4" Type="http://schemas.openxmlformats.org/officeDocument/2006/relationships/font" Target="fonts/PalatinoLinotype-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2024-12-09T00:00:00Z</vt:lpwstr>
  </property>
  <property fmtid="{D5CDD505-2E9C-101B-9397-08002B2CF9AE}" pid="3" name="Creator">
    <vt:lpwstr>PDFium</vt:lpwstr>
  </property>
  <property fmtid="{D5CDD505-2E9C-101B-9397-08002B2CF9AE}" pid="4" name="LastSaved">
    <vt:lpwstr>2024-12-09T00:00:00Z</vt:lpwstr>
  </property>
</Properties>
</file>